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2EB" w:rsidRDefault="009722EB" w:rsidP="009C0C2F">
      <w:pPr>
        <w:pStyle w:val="a3"/>
        <w:spacing w:line="360" w:lineRule="auto"/>
        <w:ind w:firstLine="0"/>
        <w:jc w:val="left"/>
        <w:rPr>
          <w:lang w:val="el-GR"/>
        </w:rPr>
      </w:pPr>
    </w:p>
    <w:p w:rsidR="00066725" w:rsidRPr="00C41474" w:rsidRDefault="00C41474" w:rsidP="00066725">
      <w:pPr>
        <w:pStyle w:val="a3"/>
        <w:spacing w:line="360" w:lineRule="auto"/>
        <w:ind w:firstLine="0"/>
        <w:jc w:val="left"/>
        <w:rPr>
          <w:lang w:val="el-GR"/>
        </w:rPr>
      </w:pPr>
      <w:r w:rsidRPr="00C41474">
        <w:rPr>
          <w:noProof/>
          <w:sz w:val="28"/>
          <w:lang w:val="el-GR"/>
        </w:rPr>
        <w:t xml:space="preserve"> </w:t>
      </w:r>
      <w:r w:rsidRPr="00C41474">
        <w:rPr>
          <w:lang w:val="el-GR"/>
        </w:rPr>
        <w:t>ΑΚΑΔΗΜΙΑ ΑΘΗΝΩΝ</w:t>
      </w:r>
      <w:r w:rsidRPr="00C41474">
        <w:rPr>
          <w:lang w:val="el-GR"/>
        </w:rPr>
        <w:t xml:space="preserve"> </w:t>
      </w:r>
      <w:r w:rsidRPr="00C41474">
        <w:rPr>
          <w:lang w:val="el-GR"/>
        </w:rPr>
        <w:tab/>
      </w:r>
      <w:r w:rsidRPr="00C41474">
        <w:rPr>
          <w:sz w:val="28"/>
          <w:lang w:val="el-GR"/>
        </w:rPr>
        <w:tab/>
      </w:r>
      <w:r w:rsidRPr="00C41474">
        <w:rPr>
          <w:sz w:val="28"/>
          <w:lang w:val="el-GR"/>
        </w:rPr>
        <w:tab/>
      </w:r>
      <w:r w:rsidRPr="00C41474">
        <w:rPr>
          <w:sz w:val="28"/>
          <w:lang w:val="el-GR"/>
        </w:rPr>
        <w:tab/>
      </w:r>
      <w:r w:rsidRPr="00C41474">
        <w:rPr>
          <w:sz w:val="28"/>
          <w:lang w:val="el-GR"/>
        </w:rPr>
        <w:tab/>
      </w:r>
      <w:r w:rsidRPr="00C41474">
        <w:rPr>
          <w:sz w:val="28"/>
          <w:lang w:val="el-GR"/>
        </w:rPr>
        <w:tab/>
      </w:r>
      <w:r w:rsidRPr="00C41474">
        <w:rPr>
          <w:lang w:val="el-GR"/>
        </w:rPr>
        <w:t xml:space="preserve">ΑΔΑ: </w:t>
      </w:r>
      <w:r w:rsidRPr="00C41474">
        <w:rPr>
          <w:lang w:val="el-GR"/>
        </w:rPr>
        <w:tab/>
        <w:t>ΩΠΠ146Ψ8ΝΣ-ΑΒ2</w:t>
      </w:r>
    </w:p>
    <w:p w:rsidR="00C41474" w:rsidRPr="00C41474" w:rsidRDefault="00C41474" w:rsidP="00066725">
      <w:pPr>
        <w:pStyle w:val="a3"/>
        <w:spacing w:line="360" w:lineRule="auto"/>
        <w:ind w:firstLine="0"/>
        <w:jc w:val="left"/>
        <w:rPr>
          <w:b w:val="0"/>
          <w:lang w:val="el-GR"/>
        </w:rPr>
      </w:pPr>
    </w:p>
    <w:p w:rsidR="00066725" w:rsidRPr="002C3AC2" w:rsidRDefault="00A63BBC" w:rsidP="009C0C2F">
      <w:pPr>
        <w:pStyle w:val="a3"/>
        <w:spacing w:line="360" w:lineRule="auto"/>
        <w:ind w:firstLine="567"/>
        <w:jc w:val="left"/>
        <w:rPr>
          <w:b w:val="0"/>
          <w:u w:val="single"/>
          <w:lang w:val="el-GR"/>
        </w:rPr>
      </w:pPr>
      <w:proofErr w:type="spellStart"/>
      <w:r>
        <w:rPr>
          <w:b w:val="0"/>
          <w:u w:val="single"/>
          <w:lang w:val="el-GR"/>
        </w:rPr>
        <w:t>Αριθμ</w:t>
      </w:r>
      <w:proofErr w:type="spellEnd"/>
      <w:r>
        <w:rPr>
          <w:b w:val="0"/>
          <w:u w:val="single"/>
          <w:lang w:val="el-GR"/>
        </w:rPr>
        <w:t>.  124166</w:t>
      </w:r>
      <w:r w:rsidR="002C40B5">
        <w:rPr>
          <w:b w:val="0"/>
          <w:u w:val="single"/>
          <w:lang w:val="el-GR"/>
        </w:rPr>
        <w:t xml:space="preserve"> </w:t>
      </w:r>
      <w:r w:rsidR="00300F8D" w:rsidRPr="002C3AC2">
        <w:rPr>
          <w:b w:val="0"/>
          <w:u w:val="single"/>
          <w:lang w:val="el-GR"/>
        </w:rPr>
        <w:t>/2016</w:t>
      </w:r>
    </w:p>
    <w:p w:rsidR="002C40B5" w:rsidRDefault="002C40B5" w:rsidP="009C0C2F">
      <w:pPr>
        <w:pStyle w:val="a3"/>
        <w:spacing w:line="360" w:lineRule="auto"/>
        <w:ind w:firstLine="0"/>
        <w:jc w:val="left"/>
        <w:rPr>
          <w:lang w:val="el-GR"/>
        </w:rPr>
      </w:pPr>
    </w:p>
    <w:p w:rsidR="00AA76CE" w:rsidRPr="002A17DB" w:rsidRDefault="00BF005E" w:rsidP="000771E3">
      <w:pPr>
        <w:pStyle w:val="a3"/>
        <w:spacing w:line="360" w:lineRule="auto"/>
        <w:ind w:left="567" w:firstLine="0"/>
        <w:rPr>
          <w:lang w:val="el-GR"/>
        </w:rPr>
      </w:pPr>
      <w:r>
        <w:rPr>
          <w:lang w:val="el-GR"/>
        </w:rPr>
        <w:t>Π</w:t>
      </w:r>
      <w:r w:rsidRPr="00C53EDE">
        <w:rPr>
          <w:lang w:val="el-GR"/>
        </w:rPr>
        <w:t xml:space="preserve"> </w:t>
      </w:r>
      <w:r>
        <w:t>P</w:t>
      </w:r>
      <w:r w:rsidRPr="00C53EDE">
        <w:rPr>
          <w:lang w:val="el-GR"/>
        </w:rPr>
        <w:t xml:space="preserve"> </w:t>
      </w:r>
      <w:r>
        <w:t>O</w:t>
      </w:r>
      <w:r w:rsidRPr="00C53EDE">
        <w:rPr>
          <w:lang w:val="el-GR"/>
        </w:rPr>
        <w:t xml:space="preserve"> </w:t>
      </w:r>
      <w:r>
        <w:t>K</w:t>
      </w:r>
      <w:r w:rsidRPr="00C53EDE">
        <w:rPr>
          <w:lang w:val="el-GR"/>
        </w:rPr>
        <w:t xml:space="preserve"> </w:t>
      </w:r>
      <w:r>
        <w:t>H</w:t>
      </w:r>
      <w:r w:rsidRPr="00C53EDE">
        <w:rPr>
          <w:lang w:val="el-GR"/>
        </w:rPr>
        <w:t xml:space="preserve"> </w:t>
      </w:r>
      <w:r>
        <w:t>P</w:t>
      </w:r>
      <w:r w:rsidRPr="00C53EDE">
        <w:rPr>
          <w:lang w:val="el-GR"/>
        </w:rPr>
        <w:t xml:space="preserve"> </w:t>
      </w:r>
      <w:r>
        <w:t>Y</w:t>
      </w:r>
      <w:r w:rsidRPr="00C53EDE">
        <w:rPr>
          <w:lang w:val="el-GR"/>
        </w:rPr>
        <w:t xml:space="preserve"> </w:t>
      </w:r>
      <w:r>
        <w:rPr>
          <w:lang w:val="el-GR"/>
        </w:rPr>
        <w:t>Ξ</w:t>
      </w:r>
      <w:r w:rsidRPr="00C53EDE">
        <w:rPr>
          <w:lang w:val="el-GR"/>
        </w:rPr>
        <w:t xml:space="preserve"> </w:t>
      </w:r>
      <w:r>
        <w:t>H</w:t>
      </w:r>
    </w:p>
    <w:p w:rsidR="004D6BA2" w:rsidRDefault="004D6BA2" w:rsidP="000771E3">
      <w:pPr>
        <w:pStyle w:val="a3"/>
        <w:spacing w:line="360" w:lineRule="auto"/>
        <w:ind w:left="567" w:firstLine="0"/>
        <w:rPr>
          <w:b w:val="0"/>
          <w:lang w:val="el-GR"/>
        </w:rPr>
      </w:pPr>
      <w:r w:rsidRPr="004D6BA2">
        <w:rPr>
          <w:b w:val="0"/>
          <w:lang w:val="el-GR"/>
        </w:rPr>
        <w:t>για την πλήρωση</w:t>
      </w:r>
      <w:r w:rsidRPr="004D6BA2">
        <w:rPr>
          <w:lang w:val="el-GR"/>
        </w:rPr>
        <w:t xml:space="preserve"> </w:t>
      </w:r>
      <w:r w:rsidRPr="004D6BA2">
        <w:rPr>
          <w:b w:val="0"/>
          <w:lang w:val="el-GR"/>
        </w:rPr>
        <w:t xml:space="preserve">μιας (1) θέσεως ερευνητού Β΄ βαθμίδος </w:t>
      </w:r>
    </w:p>
    <w:p w:rsidR="004D6BA2" w:rsidRDefault="004D6BA2" w:rsidP="000771E3">
      <w:pPr>
        <w:pStyle w:val="a3"/>
        <w:spacing w:line="360" w:lineRule="auto"/>
        <w:ind w:left="567" w:firstLine="0"/>
        <w:rPr>
          <w:b w:val="0"/>
          <w:color w:val="000000"/>
          <w:lang w:val="el-GR"/>
        </w:rPr>
      </w:pPr>
      <w:r w:rsidRPr="004D6BA2">
        <w:rPr>
          <w:b w:val="0"/>
          <w:lang w:val="el-GR"/>
        </w:rPr>
        <w:t xml:space="preserve">του Κέντρου </w:t>
      </w:r>
      <w:proofErr w:type="spellStart"/>
      <w:r w:rsidRPr="004D6BA2">
        <w:rPr>
          <w:b w:val="0"/>
          <w:color w:val="000000"/>
          <w:lang w:val="el-GR"/>
        </w:rPr>
        <w:t>Ερεύνης</w:t>
      </w:r>
      <w:proofErr w:type="spellEnd"/>
      <w:r w:rsidRPr="004D6BA2">
        <w:rPr>
          <w:b w:val="0"/>
          <w:color w:val="000000"/>
          <w:lang w:val="el-GR"/>
        </w:rPr>
        <w:t xml:space="preserve"> του Μεσαιωνικού και Νέου Ελληνισμού της Ακαδ</w:t>
      </w:r>
      <w:bookmarkStart w:id="0" w:name="_GoBack"/>
      <w:bookmarkEnd w:id="0"/>
      <w:r w:rsidRPr="004D6BA2">
        <w:rPr>
          <w:b w:val="0"/>
          <w:color w:val="000000"/>
          <w:lang w:val="el-GR"/>
        </w:rPr>
        <w:t xml:space="preserve">ημίας Αθηνών </w:t>
      </w:r>
    </w:p>
    <w:p w:rsidR="004D6BA2" w:rsidRPr="004D6BA2" w:rsidRDefault="004D6BA2" w:rsidP="000771E3">
      <w:pPr>
        <w:pStyle w:val="a3"/>
        <w:spacing w:line="360" w:lineRule="auto"/>
        <w:ind w:left="567" w:firstLine="0"/>
        <w:rPr>
          <w:b w:val="0"/>
          <w:lang w:val="el-GR"/>
        </w:rPr>
      </w:pPr>
      <w:r w:rsidRPr="004D6BA2">
        <w:rPr>
          <w:b w:val="0"/>
          <w:lang w:val="el-GR"/>
        </w:rPr>
        <w:t>με αντικείμενο την ιστορία της μέσης και ύστερης βυζαντινής περιόδου</w:t>
      </w:r>
    </w:p>
    <w:p w:rsidR="004D6BA2" w:rsidRPr="00274267" w:rsidRDefault="004D6BA2" w:rsidP="000771E3">
      <w:pPr>
        <w:pStyle w:val="a3"/>
        <w:spacing w:line="360" w:lineRule="auto"/>
        <w:ind w:left="567" w:firstLine="0"/>
        <w:rPr>
          <w:lang w:val="el-GR"/>
        </w:rPr>
      </w:pPr>
    </w:p>
    <w:p w:rsidR="00BF005E" w:rsidRDefault="00BF005E" w:rsidP="00AA76CE">
      <w:pPr>
        <w:pStyle w:val="2"/>
        <w:spacing w:line="240" w:lineRule="auto"/>
        <w:ind w:left="560"/>
      </w:pPr>
    </w:p>
    <w:p w:rsidR="006C29D5" w:rsidRDefault="006C29D5" w:rsidP="006C29D5">
      <w:pPr>
        <w:widowControl w:val="0"/>
        <w:tabs>
          <w:tab w:val="left" w:pos="0"/>
        </w:tabs>
        <w:spacing w:line="360" w:lineRule="auto"/>
        <w:ind w:left="709"/>
        <w:jc w:val="both"/>
      </w:pPr>
      <w:r>
        <w:t xml:space="preserve">Με την από 30.1.2017 απόφαση του </w:t>
      </w:r>
      <w:r>
        <w:rPr>
          <w:bCs/>
        </w:rPr>
        <w:t>Υπουργού Παιδείας,</w:t>
      </w:r>
      <w:r w:rsidRPr="00975532">
        <w:rPr>
          <w:bCs/>
        </w:rPr>
        <w:t xml:space="preserve"> </w:t>
      </w:r>
      <w:r>
        <w:rPr>
          <w:bCs/>
        </w:rPr>
        <w:t>Έρευνας</w:t>
      </w:r>
      <w:r>
        <w:t xml:space="preserve"> και Θρησκευμάτων (Φ.Ε.Κ. 191/</w:t>
      </w:r>
      <w:proofErr w:type="spellStart"/>
      <w:r>
        <w:t>τ.Γ</w:t>
      </w:r>
      <w:proofErr w:type="spellEnd"/>
      <w:r>
        <w:t>΄/2017) που εκδόθηκε σύμφωνα με:</w:t>
      </w:r>
    </w:p>
    <w:p w:rsidR="002C3E85" w:rsidRPr="006C29D5" w:rsidRDefault="00BF005E" w:rsidP="006C29D5">
      <w:pPr>
        <w:widowControl w:val="0"/>
        <w:tabs>
          <w:tab w:val="left" w:pos="0"/>
        </w:tabs>
        <w:spacing w:line="360" w:lineRule="auto"/>
        <w:ind w:left="709"/>
        <w:jc w:val="both"/>
      </w:pPr>
      <w:r>
        <w:rPr>
          <w:bCs/>
        </w:rPr>
        <w:tab/>
      </w:r>
      <w:r>
        <w:rPr>
          <w:bCs/>
        </w:rPr>
        <w:tab/>
        <w:t xml:space="preserve"> </w:t>
      </w:r>
    </w:p>
    <w:p w:rsidR="002C3E85" w:rsidRPr="002C3E85" w:rsidRDefault="002C3E85" w:rsidP="002C3E85">
      <w:pPr>
        <w:widowControl w:val="0"/>
        <w:numPr>
          <w:ilvl w:val="0"/>
          <w:numId w:val="1"/>
        </w:numPr>
        <w:tabs>
          <w:tab w:val="left" w:pos="0"/>
        </w:tabs>
        <w:spacing w:line="360" w:lineRule="auto"/>
        <w:ind w:left="709" w:hanging="425"/>
        <w:jc w:val="both"/>
      </w:pPr>
      <w:r>
        <w:rPr>
          <w:lang w:val="en-US"/>
        </w:rPr>
        <w:t>T</w:t>
      </w:r>
      <w:proofErr w:type="spellStart"/>
      <w:r>
        <w:t>ις</w:t>
      </w:r>
      <w:proofErr w:type="spellEnd"/>
      <w:r>
        <w:t xml:space="preserve"> διατάξεις των </w:t>
      </w:r>
      <w:proofErr w:type="spellStart"/>
      <w:r>
        <w:t>παραγρ</w:t>
      </w:r>
      <w:proofErr w:type="spellEnd"/>
      <w:r>
        <w:t xml:space="preserve">. 2 και 4 του άρθρου 1 του </w:t>
      </w:r>
      <w:r>
        <w:rPr>
          <w:lang w:val="en-US"/>
        </w:rPr>
        <w:t>N</w:t>
      </w:r>
      <w:r>
        <w:t>. 1894/ 1990</w:t>
      </w:r>
      <w:r w:rsidR="0030235E" w:rsidRPr="0030235E">
        <w:t xml:space="preserve"> </w:t>
      </w:r>
      <w:r w:rsidR="0030235E">
        <w:t>(Α΄</w:t>
      </w:r>
      <w:r w:rsidR="0030235E" w:rsidRPr="0030235E">
        <w:t xml:space="preserve"> 110</w:t>
      </w:r>
      <w:r w:rsidR="0030235E">
        <w:t>)</w:t>
      </w:r>
      <w:r>
        <w:t xml:space="preserve"> “</w:t>
      </w:r>
      <w:r>
        <w:rPr>
          <w:i/>
        </w:rPr>
        <w:t xml:space="preserve">Για την </w:t>
      </w:r>
      <w:r>
        <w:rPr>
          <w:i/>
          <w:lang w:val="en-US"/>
        </w:rPr>
        <w:t>A</w:t>
      </w:r>
      <w:proofErr w:type="spellStart"/>
      <w:r>
        <w:rPr>
          <w:i/>
        </w:rPr>
        <w:t>καδημία</w:t>
      </w:r>
      <w:proofErr w:type="spellEnd"/>
      <w:r>
        <w:rPr>
          <w:i/>
        </w:rPr>
        <w:t xml:space="preserve"> </w:t>
      </w:r>
      <w:r>
        <w:rPr>
          <w:i/>
          <w:lang w:val="en-US"/>
        </w:rPr>
        <w:t>A</w:t>
      </w:r>
      <w:proofErr w:type="spellStart"/>
      <w:r>
        <w:rPr>
          <w:i/>
        </w:rPr>
        <w:t>θηνών</w:t>
      </w:r>
      <w:proofErr w:type="spellEnd"/>
      <w:r>
        <w:rPr>
          <w:i/>
        </w:rPr>
        <w:t xml:space="preserve"> και άλλες εκπαιδευτικές διατάξεις </w:t>
      </w:r>
      <w:r>
        <w:t>”</w:t>
      </w:r>
      <w:r w:rsidR="002C3AC2">
        <w:t>.</w:t>
      </w:r>
      <w:r>
        <w:t xml:space="preserve"> </w:t>
      </w:r>
    </w:p>
    <w:p w:rsidR="005D3F26" w:rsidRPr="005D3F26" w:rsidRDefault="00137677" w:rsidP="00414F9A">
      <w:pPr>
        <w:widowControl w:val="0"/>
        <w:numPr>
          <w:ilvl w:val="0"/>
          <w:numId w:val="1"/>
        </w:numPr>
        <w:tabs>
          <w:tab w:val="left" w:pos="0"/>
        </w:tabs>
        <w:spacing w:line="360" w:lineRule="auto"/>
        <w:ind w:left="709" w:hanging="425"/>
        <w:jc w:val="both"/>
        <w:rPr>
          <w:b/>
        </w:rPr>
      </w:pPr>
      <w:r w:rsidRPr="005D3F26">
        <w:rPr>
          <w:lang w:val="en-US"/>
        </w:rPr>
        <w:t>T</w:t>
      </w:r>
      <w:proofErr w:type="spellStart"/>
      <w:r>
        <w:t>ις</w:t>
      </w:r>
      <w:proofErr w:type="spellEnd"/>
      <w:r>
        <w:t xml:space="preserve"> διατάξεις </w:t>
      </w:r>
      <w:r w:rsidR="00414F9A">
        <w:t>των άρθρων 13</w:t>
      </w:r>
      <w:r w:rsidR="00414F9A" w:rsidRPr="00414F9A">
        <w:t>α</w:t>
      </w:r>
      <w:r w:rsidR="00414F9A">
        <w:t xml:space="preserve">, </w:t>
      </w:r>
      <w:r w:rsidR="00595540">
        <w:t xml:space="preserve">όπως είχε τροποποιηθεί, </w:t>
      </w:r>
      <w:r w:rsidR="00414F9A">
        <w:t>18 και 29</w:t>
      </w:r>
      <w:r w:rsidR="005D3F26" w:rsidRPr="005D3F26">
        <w:t xml:space="preserve"> </w:t>
      </w:r>
      <w:r w:rsidR="005D3F26">
        <w:t>του Ν. 4310/2014</w:t>
      </w:r>
      <w:r w:rsidR="005D3F26" w:rsidRPr="00063979">
        <w:t xml:space="preserve"> </w:t>
      </w:r>
      <w:r w:rsidR="005D3F26" w:rsidRPr="005D3F26">
        <w:t>(</w:t>
      </w:r>
      <w:r w:rsidR="005D3F26">
        <w:t>Α΄</w:t>
      </w:r>
      <w:r w:rsidR="005D3F26" w:rsidRPr="005D3F26">
        <w:t xml:space="preserve"> 258)</w:t>
      </w:r>
      <w:r w:rsidR="005D3F26">
        <w:t xml:space="preserve"> “</w:t>
      </w:r>
      <w:r w:rsidR="005D3F26" w:rsidRPr="005D3F26">
        <w:rPr>
          <w:i/>
          <w:iCs/>
        </w:rPr>
        <w:t>Έρευνα Τεχνολογική Ανάπτυξη και Καινοτομία και άλλες διατάξεις</w:t>
      </w:r>
      <w:r w:rsidR="005D3F26">
        <w:t>”</w:t>
      </w:r>
      <w:r w:rsidR="005A2E43">
        <w:t>, όπως αντι</w:t>
      </w:r>
      <w:r w:rsidR="00595540">
        <w:t xml:space="preserve">καταστάθηκαν από τα άρθρα 12, </w:t>
      </w:r>
      <w:r w:rsidR="00595540" w:rsidRPr="00595540">
        <w:t>16</w:t>
      </w:r>
      <w:r w:rsidR="00595540">
        <w:t xml:space="preserve"> και </w:t>
      </w:r>
      <w:r w:rsidR="00595540" w:rsidRPr="00595540">
        <w:t>21</w:t>
      </w:r>
      <w:r w:rsidR="005A2E43">
        <w:t xml:space="preserve"> αντίστοιχα </w:t>
      </w:r>
      <w:proofErr w:type="gramStart"/>
      <w:r w:rsidR="005A2E43">
        <w:t xml:space="preserve">του </w:t>
      </w:r>
      <w:r w:rsidR="005D3F26">
        <w:t xml:space="preserve"> </w:t>
      </w:r>
      <w:r w:rsidR="005A2E43">
        <w:t>Ν</w:t>
      </w:r>
      <w:proofErr w:type="gramEnd"/>
      <w:r w:rsidR="005A2E43">
        <w:t>. 4</w:t>
      </w:r>
      <w:r w:rsidR="005A2E43" w:rsidRPr="001E2B42">
        <w:t>386</w:t>
      </w:r>
      <w:r w:rsidR="005A2E43">
        <w:t>/2016 (Α’ 83) “</w:t>
      </w:r>
      <w:r w:rsidR="005A2E43" w:rsidRPr="005D3F26">
        <w:rPr>
          <w:i/>
          <w:iCs/>
        </w:rPr>
        <w:t>Ρυθμίσεις για την έρευνα και άλλες διατάξεις</w:t>
      </w:r>
      <w:r w:rsidR="005A2E43">
        <w:t>”</w:t>
      </w:r>
      <w:r w:rsidR="005E6C11">
        <w:t>.</w:t>
      </w:r>
    </w:p>
    <w:p w:rsidR="002C3E85" w:rsidRDefault="00BF005E" w:rsidP="002C3E85">
      <w:pPr>
        <w:widowControl w:val="0"/>
        <w:numPr>
          <w:ilvl w:val="0"/>
          <w:numId w:val="1"/>
        </w:numPr>
        <w:tabs>
          <w:tab w:val="left" w:pos="0"/>
        </w:tabs>
        <w:spacing w:line="360" w:lineRule="auto"/>
        <w:ind w:left="709" w:hanging="425"/>
        <w:jc w:val="both"/>
        <w:rPr>
          <w:b/>
        </w:rPr>
      </w:pPr>
      <w:r>
        <w:t xml:space="preserve">Τις διατάξεις της </w:t>
      </w:r>
      <w:proofErr w:type="spellStart"/>
      <w:r>
        <w:t>παραγρ</w:t>
      </w:r>
      <w:proofErr w:type="spellEnd"/>
      <w:r>
        <w:t>. 11 του άρθρου 10 του Ν. 3051/2002</w:t>
      </w:r>
      <w:r w:rsidRPr="002C3E85">
        <w:rPr>
          <w:b/>
        </w:rPr>
        <w:t xml:space="preserve"> </w:t>
      </w:r>
      <w:r w:rsidRPr="002C3E85">
        <w:rPr>
          <w:i/>
        </w:rPr>
        <w:t xml:space="preserve">“Συνταγματικά κατοχυρωμένες ανεξάρτητες αρχές, τροποποίηση και συμπλήρωση του συστήματος προσλήψεων στο δημόσιο τομέα και συναφείς ρυθμίσεις </w:t>
      </w:r>
      <w:r w:rsidR="002C3AC2" w:rsidRPr="005E6C11">
        <w:rPr>
          <w:i/>
        </w:rPr>
        <w:t>”</w:t>
      </w:r>
      <w:r w:rsidR="002C3AC2">
        <w:t xml:space="preserve"> (Φ.Ε.Κ. 220/</w:t>
      </w:r>
      <w:proofErr w:type="spellStart"/>
      <w:r w:rsidR="002C3AC2">
        <w:t>τ.Α</w:t>
      </w:r>
      <w:proofErr w:type="spellEnd"/>
      <w:r w:rsidR="002C3AC2">
        <w:t>΄/2002).</w:t>
      </w:r>
      <w:r w:rsidRPr="002C3E85">
        <w:rPr>
          <w:b/>
        </w:rPr>
        <w:t xml:space="preserve">     </w:t>
      </w:r>
    </w:p>
    <w:p w:rsidR="002C3E85" w:rsidRDefault="00BF005E" w:rsidP="002C3E85">
      <w:pPr>
        <w:widowControl w:val="0"/>
        <w:numPr>
          <w:ilvl w:val="0"/>
          <w:numId w:val="1"/>
        </w:numPr>
        <w:tabs>
          <w:tab w:val="left" w:pos="0"/>
        </w:tabs>
        <w:spacing w:line="360" w:lineRule="auto"/>
        <w:ind w:left="709" w:hanging="425"/>
        <w:jc w:val="both"/>
        <w:rPr>
          <w:b/>
        </w:rPr>
      </w:pPr>
      <w:r w:rsidRPr="002C3E85">
        <w:rPr>
          <w:lang w:val="en-US"/>
        </w:rPr>
        <w:t>T</w:t>
      </w:r>
      <w:proofErr w:type="spellStart"/>
      <w:r>
        <w:t>ις</w:t>
      </w:r>
      <w:proofErr w:type="spellEnd"/>
      <w:r>
        <w:t xml:space="preserve"> διατάξεις του </w:t>
      </w:r>
      <w:r w:rsidRPr="002C3E85">
        <w:rPr>
          <w:lang w:val="en-US"/>
        </w:rPr>
        <w:t>N</w:t>
      </w:r>
      <w:r>
        <w:t>. 2431/1996 “</w:t>
      </w:r>
      <w:r w:rsidRPr="002C3E85">
        <w:rPr>
          <w:i/>
        </w:rPr>
        <w:t xml:space="preserve">Διορισμός ή πρόσληψη πολιτών της </w:t>
      </w:r>
      <w:r w:rsidRPr="002C3E85">
        <w:rPr>
          <w:i/>
          <w:lang w:val="en-US"/>
        </w:rPr>
        <w:t>E</w:t>
      </w:r>
      <w:proofErr w:type="spellStart"/>
      <w:r w:rsidRPr="002C3E85">
        <w:rPr>
          <w:i/>
        </w:rPr>
        <w:t>υρωπαϊκής</w:t>
      </w:r>
      <w:proofErr w:type="spellEnd"/>
      <w:r w:rsidRPr="002C3E85">
        <w:rPr>
          <w:i/>
        </w:rPr>
        <w:t xml:space="preserve"> Ένωσης στη Δημόσια </w:t>
      </w:r>
      <w:proofErr w:type="gramStart"/>
      <w:r w:rsidRPr="002C3E85">
        <w:rPr>
          <w:i/>
        </w:rPr>
        <w:t xml:space="preserve">Διοίκηση </w:t>
      </w:r>
      <w:r>
        <w:t>”</w:t>
      </w:r>
      <w:proofErr w:type="gramEnd"/>
      <w:r>
        <w:t xml:space="preserve"> (Φ.</w:t>
      </w:r>
      <w:r w:rsidRPr="002C3E85">
        <w:rPr>
          <w:lang w:val="en-US"/>
        </w:rPr>
        <w:t>E</w:t>
      </w:r>
      <w:r>
        <w:t>.</w:t>
      </w:r>
      <w:r w:rsidRPr="002C3E85">
        <w:rPr>
          <w:lang w:val="en-US"/>
        </w:rPr>
        <w:t>K</w:t>
      </w:r>
      <w:r w:rsidR="002C3AC2">
        <w:t>. 175/</w:t>
      </w:r>
      <w:proofErr w:type="spellStart"/>
      <w:r w:rsidR="002C3AC2">
        <w:t>τ.Α</w:t>
      </w:r>
      <w:proofErr w:type="spellEnd"/>
      <w:r w:rsidR="002C3AC2">
        <w:t>΄/1996).</w:t>
      </w:r>
      <w:r>
        <w:t xml:space="preserve"> </w:t>
      </w:r>
    </w:p>
    <w:p w:rsidR="0030235E" w:rsidRPr="005E6C11" w:rsidRDefault="00BF005E" w:rsidP="0030235E">
      <w:pPr>
        <w:widowControl w:val="0"/>
        <w:numPr>
          <w:ilvl w:val="0"/>
          <w:numId w:val="1"/>
        </w:numPr>
        <w:tabs>
          <w:tab w:val="left" w:pos="0"/>
        </w:tabs>
        <w:spacing w:line="360" w:lineRule="auto"/>
        <w:ind w:left="709" w:hanging="425"/>
        <w:jc w:val="both"/>
        <w:rPr>
          <w:b/>
        </w:rPr>
      </w:pPr>
      <w:r w:rsidRPr="002C3E85">
        <w:rPr>
          <w:lang w:val="en-US"/>
        </w:rPr>
        <w:t>T</w:t>
      </w:r>
      <w:proofErr w:type="spellStart"/>
      <w:r>
        <w:t>ις</w:t>
      </w:r>
      <w:proofErr w:type="spellEnd"/>
      <w:r>
        <w:t xml:space="preserve"> διατάξεις του </w:t>
      </w:r>
      <w:proofErr w:type="spellStart"/>
      <w:r>
        <w:t>π.δ.</w:t>
      </w:r>
      <w:proofErr w:type="spellEnd"/>
      <w:r>
        <w:t xml:space="preserve"> 134/1999 </w:t>
      </w:r>
      <w:r w:rsidRPr="002C3E85">
        <w:rPr>
          <w:i/>
        </w:rPr>
        <w:t xml:space="preserve">“Διορισμός ή πρόσληψη πολιτών της </w:t>
      </w:r>
      <w:r w:rsidRPr="002C3E85">
        <w:rPr>
          <w:i/>
          <w:lang w:val="en-US"/>
        </w:rPr>
        <w:t>E</w:t>
      </w:r>
      <w:proofErr w:type="spellStart"/>
      <w:r w:rsidRPr="002C3E85">
        <w:rPr>
          <w:i/>
        </w:rPr>
        <w:t>υρωπαϊκής</w:t>
      </w:r>
      <w:proofErr w:type="spellEnd"/>
      <w:r w:rsidRPr="002C3E85">
        <w:rPr>
          <w:i/>
        </w:rPr>
        <w:t xml:space="preserve"> Ένωσης στα </w:t>
      </w:r>
      <w:r w:rsidRPr="002C3E85">
        <w:rPr>
          <w:i/>
          <w:lang w:val="en-US"/>
        </w:rPr>
        <w:t>A</w:t>
      </w:r>
      <w:r w:rsidRPr="002C3E85">
        <w:rPr>
          <w:i/>
        </w:rPr>
        <w:t>.</w:t>
      </w:r>
      <w:r w:rsidRPr="002C3E85">
        <w:rPr>
          <w:i/>
          <w:lang w:val="en-US"/>
        </w:rPr>
        <w:t>E</w:t>
      </w:r>
      <w:r w:rsidRPr="002C3E85">
        <w:rPr>
          <w:i/>
        </w:rPr>
        <w:t>.</w:t>
      </w:r>
      <w:r w:rsidRPr="002C3E85">
        <w:rPr>
          <w:i/>
          <w:lang w:val="en-US"/>
        </w:rPr>
        <w:t>I</w:t>
      </w:r>
      <w:r w:rsidRPr="002C3E85">
        <w:rPr>
          <w:i/>
        </w:rPr>
        <w:t xml:space="preserve">., </w:t>
      </w:r>
      <w:r w:rsidRPr="002C3E85">
        <w:rPr>
          <w:i/>
          <w:lang w:val="en-US"/>
        </w:rPr>
        <w:t>T</w:t>
      </w:r>
      <w:r w:rsidRPr="002C3E85">
        <w:rPr>
          <w:i/>
        </w:rPr>
        <w:t>.</w:t>
      </w:r>
      <w:r w:rsidRPr="002C3E85">
        <w:rPr>
          <w:i/>
          <w:lang w:val="en-US"/>
        </w:rPr>
        <w:t>E</w:t>
      </w:r>
      <w:r w:rsidRPr="002C3E85">
        <w:rPr>
          <w:i/>
        </w:rPr>
        <w:t>.</w:t>
      </w:r>
      <w:r w:rsidRPr="002C3E85">
        <w:rPr>
          <w:i/>
          <w:lang w:val="en-US"/>
        </w:rPr>
        <w:t>I</w:t>
      </w:r>
      <w:r w:rsidRPr="002C3E85">
        <w:rPr>
          <w:i/>
        </w:rPr>
        <w:t xml:space="preserve">, και λοιπά </w:t>
      </w:r>
      <w:r w:rsidRPr="002C3E85">
        <w:rPr>
          <w:i/>
          <w:lang w:val="en-US"/>
        </w:rPr>
        <w:t>N</w:t>
      </w:r>
      <w:r w:rsidRPr="002C3E85">
        <w:rPr>
          <w:i/>
        </w:rPr>
        <w:t xml:space="preserve">.Π.Δ.Δ. και Δημόσιες </w:t>
      </w:r>
      <w:r w:rsidRPr="002C3E85">
        <w:rPr>
          <w:i/>
          <w:lang w:val="en-US"/>
        </w:rPr>
        <w:t>Y</w:t>
      </w:r>
      <w:proofErr w:type="spellStart"/>
      <w:r w:rsidRPr="002C3E85">
        <w:rPr>
          <w:i/>
        </w:rPr>
        <w:t>πηρεσίες</w:t>
      </w:r>
      <w:proofErr w:type="spellEnd"/>
      <w:r w:rsidRPr="002C3E85">
        <w:rPr>
          <w:i/>
        </w:rPr>
        <w:t xml:space="preserve"> του χώρου </w:t>
      </w:r>
      <w:r w:rsidRPr="002C3E85">
        <w:rPr>
          <w:i/>
          <w:lang w:val="en-US"/>
        </w:rPr>
        <w:t>T</w:t>
      </w:r>
      <w:proofErr w:type="spellStart"/>
      <w:r w:rsidRPr="002C3E85">
        <w:rPr>
          <w:i/>
        </w:rPr>
        <w:t>ριτοβάθμιας</w:t>
      </w:r>
      <w:proofErr w:type="spellEnd"/>
      <w:r w:rsidRPr="002C3E85">
        <w:rPr>
          <w:i/>
        </w:rPr>
        <w:t xml:space="preserve"> </w:t>
      </w:r>
      <w:r w:rsidRPr="002C3E85">
        <w:rPr>
          <w:i/>
          <w:lang w:val="en-US"/>
        </w:rPr>
        <w:t>E</w:t>
      </w:r>
      <w:proofErr w:type="spellStart"/>
      <w:r w:rsidRPr="002C3E85">
        <w:rPr>
          <w:i/>
        </w:rPr>
        <w:t>κπαίδευσης</w:t>
      </w:r>
      <w:proofErr w:type="spellEnd"/>
      <w:r w:rsidRPr="002C3E85">
        <w:rPr>
          <w:i/>
        </w:rPr>
        <w:t xml:space="preserve"> αρμοδιότητας του </w:t>
      </w:r>
      <w:r w:rsidRPr="002C3E85">
        <w:rPr>
          <w:i/>
          <w:lang w:val="en-US"/>
        </w:rPr>
        <w:t>Y</w:t>
      </w:r>
      <w:r w:rsidRPr="002C3E85">
        <w:rPr>
          <w:i/>
        </w:rPr>
        <w:t>Π.</w:t>
      </w:r>
      <w:r w:rsidRPr="002C3E85">
        <w:rPr>
          <w:i/>
          <w:lang w:val="en-US"/>
        </w:rPr>
        <w:t>E</w:t>
      </w:r>
      <w:r w:rsidRPr="002C3E85">
        <w:rPr>
          <w:i/>
        </w:rPr>
        <w:t>.Π.Θ</w:t>
      </w:r>
      <w:proofErr w:type="gramStart"/>
      <w:r w:rsidRPr="002C3E85">
        <w:rPr>
          <w:i/>
        </w:rPr>
        <w:t>.</w:t>
      </w:r>
      <w:r w:rsidRPr="00595540">
        <w:rPr>
          <w:i/>
        </w:rPr>
        <w:t xml:space="preserve"> ”</w:t>
      </w:r>
      <w:proofErr w:type="gramEnd"/>
      <w:r>
        <w:t xml:space="preserve"> (Φ.</w:t>
      </w:r>
      <w:r w:rsidRPr="002C3E85">
        <w:rPr>
          <w:lang w:val="en-US"/>
        </w:rPr>
        <w:t>E</w:t>
      </w:r>
      <w:r>
        <w:t>.</w:t>
      </w:r>
      <w:r w:rsidRPr="002C3E85">
        <w:rPr>
          <w:lang w:val="en-US"/>
        </w:rPr>
        <w:t>K</w:t>
      </w:r>
      <w:r w:rsidR="002C3AC2">
        <w:t>. 132/</w:t>
      </w:r>
      <w:proofErr w:type="spellStart"/>
      <w:r w:rsidR="002C3AC2">
        <w:t>τ.Α</w:t>
      </w:r>
      <w:proofErr w:type="spellEnd"/>
      <w:r w:rsidR="002C3AC2">
        <w:t>΄/1999).</w:t>
      </w:r>
    </w:p>
    <w:p w:rsidR="005E6C11" w:rsidRPr="0030235E" w:rsidRDefault="005E6C11" w:rsidP="0030235E">
      <w:pPr>
        <w:widowControl w:val="0"/>
        <w:numPr>
          <w:ilvl w:val="0"/>
          <w:numId w:val="1"/>
        </w:numPr>
        <w:tabs>
          <w:tab w:val="left" w:pos="0"/>
        </w:tabs>
        <w:spacing w:line="360" w:lineRule="auto"/>
        <w:ind w:left="709" w:hanging="425"/>
        <w:jc w:val="both"/>
        <w:rPr>
          <w:b/>
        </w:rPr>
      </w:pPr>
      <w:r>
        <w:t xml:space="preserve">Τις διατάξεις του άρθρου 7 του Ν. 4210/2013 </w:t>
      </w:r>
      <w:r w:rsidR="00595540">
        <w:t xml:space="preserve">(Α’ 254) </w:t>
      </w:r>
      <w:r w:rsidR="000B3A7E">
        <w:rPr>
          <w:i/>
        </w:rPr>
        <w:t>“</w:t>
      </w:r>
      <w:r w:rsidR="000B3A7E" w:rsidRPr="000B3A7E">
        <w:rPr>
          <w:i/>
        </w:rPr>
        <w:t>Ρυθμίσεις Υπουργείου Διοικητικής Μεταρρύθμισης και Ηλεκτρονικής Διακυβέρνησης και άλλες διατάξεις</w:t>
      </w:r>
      <w:r w:rsidR="000B3A7E">
        <w:rPr>
          <w:i/>
        </w:rPr>
        <w:t>”.</w:t>
      </w:r>
    </w:p>
    <w:p w:rsidR="0030235E" w:rsidRPr="00912FDE" w:rsidRDefault="0030235E" w:rsidP="0030235E">
      <w:pPr>
        <w:widowControl w:val="0"/>
        <w:numPr>
          <w:ilvl w:val="0"/>
          <w:numId w:val="1"/>
        </w:numPr>
        <w:tabs>
          <w:tab w:val="left" w:pos="0"/>
        </w:tabs>
        <w:spacing w:line="360" w:lineRule="auto"/>
        <w:ind w:left="709" w:hanging="425"/>
        <w:jc w:val="both"/>
        <w:rPr>
          <w:b/>
        </w:rPr>
      </w:pPr>
      <w:r w:rsidRPr="0030235E">
        <w:rPr>
          <w:spacing w:val="6"/>
        </w:rPr>
        <w:t xml:space="preserve">Την υπ’ </w:t>
      </w:r>
      <w:proofErr w:type="spellStart"/>
      <w:r w:rsidRPr="0030235E">
        <w:rPr>
          <w:spacing w:val="6"/>
        </w:rPr>
        <w:t>αριθμ</w:t>
      </w:r>
      <w:proofErr w:type="spellEnd"/>
      <w:r w:rsidRPr="0030235E">
        <w:rPr>
          <w:spacing w:val="6"/>
        </w:rPr>
        <w:t>. Υ27/08-10-2015/</w:t>
      </w:r>
      <w:r w:rsidR="000B3A7E" w:rsidRPr="000B3A7E">
        <w:rPr>
          <w:spacing w:val="6"/>
        </w:rPr>
        <w:t xml:space="preserve"> </w:t>
      </w:r>
      <w:r w:rsidR="000B3A7E" w:rsidRPr="0030235E">
        <w:rPr>
          <w:spacing w:val="6"/>
        </w:rPr>
        <w:t>Β’</w:t>
      </w:r>
      <w:r w:rsidR="000B3A7E">
        <w:rPr>
          <w:spacing w:val="6"/>
        </w:rPr>
        <w:t xml:space="preserve"> </w:t>
      </w:r>
      <w:r w:rsidRPr="0030235E">
        <w:rPr>
          <w:spacing w:val="6"/>
        </w:rPr>
        <w:t xml:space="preserve">2168 Απόφαση του Πρωθυπουργού, </w:t>
      </w:r>
      <w:r w:rsidR="005E6C11">
        <w:rPr>
          <w:i/>
        </w:rPr>
        <w:t>“</w:t>
      </w:r>
      <w:r w:rsidRPr="005E6C11">
        <w:rPr>
          <w:i/>
          <w:spacing w:val="6"/>
        </w:rPr>
        <w:t>Ανάθεση αρμοδιοτήτων στην Αναπληρώτρια Υπουργό Παιδείας, Έρευνας και Θρησκευμάτων, Αθανασία Αναγνωστ</w:t>
      </w:r>
      <w:r w:rsidR="005E6C11">
        <w:rPr>
          <w:i/>
          <w:spacing w:val="6"/>
        </w:rPr>
        <w:t>οπούλου</w:t>
      </w:r>
      <w:r w:rsidR="005E6C11">
        <w:rPr>
          <w:i/>
        </w:rPr>
        <w:t>”</w:t>
      </w:r>
      <w:r w:rsidRPr="005E6C11">
        <w:rPr>
          <w:i/>
          <w:spacing w:val="6"/>
        </w:rPr>
        <w:t>,</w:t>
      </w:r>
      <w:r w:rsidRPr="0030235E">
        <w:rPr>
          <w:spacing w:val="6"/>
        </w:rPr>
        <w:t xml:space="preserve"> όπως τροποποιήθηκε με τις </w:t>
      </w:r>
      <w:proofErr w:type="spellStart"/>
      <w:r w:rsidRPr="0030235E">
        <w:rPr>
          <w:spacing w:val="6"/>
        </w:rPr>
        <w:t>αριθμ</w:t>
      </w:r>
      <w:proofErr w:type="spellEnd"/>
      <w:r w:rsidRPr="0030235E">
        <w:rPr>
          <w:spacing w:val="6"/>
        </w:rPr>
        <w:t>.: α) Υ99/28-12-2015/</w:t>
      </w:r>
      <w:r w:rsidR="000B3A7E" w:rsidRPr="000B3A7E">
        <w:rPr>
          <w:spacing w:val="6"/>
        </w:rPr>
        <w:t xml:space="preserve"> </w:t>
      </w:r>
      <w:r w:rsidR="000B3A7E" w:rsidRPr="0030235E">
        <w:rPr>
          <w:spacing w:val="6"/>
        </w:rPr>
        <w:t>Β’</w:t>
      </w:r>
      <w:r w:rsidR="000B3A7E">
        <w:rPr>
          <w:spacing w:val="6"/>
        </w:rPr>
        <w:t xml:space="preserve"> </w:t>
      </w:r>
      <w:r w:rsidRPr="0030235E">
        <w:rPr>
          <w:spacing w:val="6"/>
        </w:rPr>
        <w:t>2869 και β) Υ134/15-03-2016/</w:t>
      </w:r>
      <w:r w:rsidR="000B3A7E" w:rsidRPr="000B3A7E">
        <w:rPr>
          <w:spacing w:val="6"/>
        </w:rPr>
        <w:t xml:space="preserve"> </w:t>
      </w:r>
      <w:r w:rsidR="000B3A7E" w:rsidRPr="0030235E">
        <w:rPr>
          <w:spacing w:val="6"/>
        </w:rPr>
        <w:t>Β’</w:t>
      </w:r>
      <w:r w:rsidR="000B3A7E">
        <w:rPr>
          <w:spacing w:val="6"/>
        </w:rPr>
        <w:t xml:space="preserve"> </w:t>
      </w:r>
      <w:r w:rsidRPr="0030235E">
        <w:rPr>
          <w:spacing w:val="6"/>
        </w:rPr>
        <w:t xml:space="preserve">711 Αποφάσεις. </w:t>
      </w:r>
    </w:p>
    <w:p w:rsidR="00912FDE" w:rsidRPr="0030235E" w:rsidRDefault="00912FDE" w:rsidP="0030235E">
      <w:pPr>
        <w:widowControl w:val="0"/>
        <w:numPr>
          <w:ilvl w:val="0"/>
          <w:numId w:val="1"/>
        </w:numPr>
        <w:tabs>
          <w:tab w:val="left" w:pos="0"/>
        </w:tabs>
        <w:spacing w:line="360" w:lineRule="auto"/>
        <w:ind w:left="709" w:hanging="425"/>
        <w:jc w:val="both"/>
        <w:rPr>
          <w:b/>
        </w:rPr>
      </w:pPr>
      <w:r>
        <w:rPr>
          <w:spacing w:val="6"/>
        </w:rPr>
        <w:t>Το</w:t>
      </w:r>
      <w:r w:rsidR="004D6BA2">
        <w:rPr>
          <w:spacing w:val="6"/>
        </w:rPr>
        <w:t xml:space="preserve"> απόσπασμα πρακτικών της από 13-07</w:t>
      </w:r>
      <w:r>
        <w:rPr>
          <w:spacing w:val="6"/>
        </w:rPr>
        <w:t xml:space="preserve">-2016 συνεδρίας της Συγκλήτου της Ακαδημίας </w:t>
      </w:r>
      <w:r>
        <w:rPr>
          <w:spacing w:val="6"/>
        </w:rPr>
        <w:lastRenderedPageBreak/>
        <w:t>Αθηνών.</w:t>
      </w:r>
    </w:p>
    <w:p w:rsidR="002C3E85" w:rsidRPr="002C3E85" w:rsidRDefault="00FB7940" w:rsidP="002C3E85">
      <w:pPr>
        <w:widowControl w:val="0"/>
        <w:numPr>
          <w:ilvl w:val="0"/>
          <w:numId w:val="1"/>
        </w:numPr>
        <w:tabs>
          <w:tab w:val="left" w:pos="0"/>
        </w:tabs>
        <w:spacing w:line="360" w:lineRule="auto"/>
        <w:ind w:left="709" w:hanging="425"/>
        <w:jc w:val="both"/>
        <w:rPr>
          <w:b/>
        </w:rPr>
      </w:pPr>
      <w:r w:rsidRPr="002C3E85">
        <w:rPr>
          <w:lang w:val="en-US"/>
        </w:rPr>
        <w:t>T</w:t>
      </w:r>
      <w:r w:rsidR="00AA76CE">
        <w:t xml:space="preserve">ο υπ’ αριθ. </w:t>
      </w:r>
      <w:r w:rsidR="004D6BA2">
        <w:t>2/72050/31.8</w:t>
      </w:r>
      <w:r w:rsidR="002C1D6C">
        <w:t>.2016</w:t>
      </w:r>
      <w:r w:rsidR="000771E3" w:rsidRPr="00035779">
        <w:t xml:space="preserve"> </w:t>
      </w:r>
      <w:r>
        <w:t xml:space="preserve">έγγραφο του </w:t>
      </w:r>
      <w:r w:rsidRPr="002C3E85">
        <w:rPr>
          <w:lang w:val="en-US"/>
        </w:rPr>
        <w:t>Y</w:t>
      </w:r>
      <w:proofErr w:type="spellStart"/>
      <w:r>
        <w:t>πουργείου</w:t>
      </w:r>
      <w:proofErr w:type="spellEnd"/>
      <w:r>
        <w:t xml:space="preserve"> Οικονομικών (Γε</w:t>
      </w:r>
      <w:r w:rsidR="002C3AC2">
        <w:t>νικού Λογιστηρίου του Κράτους).</w:t>
      </w:r>
      <w:r>
        <w:t xml:space="preserve">    </w:t>
      </w:r>
    </w:p>
    <w:p w:rsidR="00AA76CE" w:rsidRPr="002C40B5" w:rsidRDefault="00BF005E" w:rsidP="001D643A">
      <w:pPr>
        <w:widowControl w:val="0"/>
        <w:numPr>
          <w:ilvl w:val="0"/>
          <w:numId w:val="1"/>
        </w:numPr>
        <w:tabs>
          <w:tab w:val="left" w:pos="0"/>
        </w:tabs>
        <w:spacing w:line="360" w:lineRule="auto"/>
        <w:ind w:left="709" w:hanging="425"/>
        <w:jc w:val="both"/>
        <w:rPr>
          <w:b/>
        </w:rPr>
      </w:pPr>
      <w:r w:rsidRPr="002C3E85">
        <w:rPr>
          <w:lang w:val="en-US"/>
        </w:rPr>
        <w:t>T</w:t>
      </w:r>
      <w:r w:rsidR="002E39B8">
        <w:t>ην υπ’</w:t>
      </w:r>
      <w:r w:rsidRPr="00053995">
        <w:t xml:space="preserve"> αριθ. Π</w:t>
      </w:r>
      <w:r w:rsidRPr="002C3E85">
        <w:rPr>
          <w:lang w:val="en-US"/>
        </w:rPr>
        <w:t>Y</w:t>
      </w:r>
      <w:r w:rsidR="005D262D" w:rsidRPr="00053995">
        <w:t xml:space="preserve">Σ 33/27.12.2006 (περ. </w:t>
      </w:r>
      <w:r w:rsidRPr="00053995">
        <w:t>ι άρθρο 4), (</w:t>
      </w:r>
      <w:r w:rsidR="000B3A7E">
        <w:t>Α’ 280</w:t>
      </w:r>
      <w:r w:rsidRPr="00053995">
        <w:t>)</w:t>
      </w:r>
      <w:r w:rsidR="00BB1012" w:rsidRPr="00053995">
        <w:t xml:space="preserve">, </w:t>
      </w:r>
      <w:r w:rsidR="00BB1012" w:rsidRPr="002C3E85">
        <w:rPr>
          <w:bCs/>
        </w:rPr>
        <w:t>όπως τροποποιήθηκε και ισχύει</w:t>
      </w:r>
      <w:r w:rsidR="00AC366D">
        <w:t>,</w:t>
      </w:r>
    </w:p>
    <w:p w:rsidR="002C40B5" w:rsidRPr="00D5719A" w:rsidRDefault="002C40B5" w:rsidP="002C40B5">
      <w:pPr>
        <w:widowControl w:val="0"/>
        <w:tabs>
          <w:tab w:val="left" w:pos="0"/>
        </w:tabs>
        <w:spacing w:line="360" w:lineRule="auto"/>
        <w:ind w:left="709"/>
        <w:jc w:val="both"/>
        <w:rPr>
          <w:b/>
        </w:rPr>
      </w:pPr>
    </w:p>
    <w:p w:rsidR="00BF005E" w:rsidRDefault="009E7683" w:rsidP="009E7683">
      <w:pPr>
        <w:widowControl w:val="0"/>
        <w:tabs>
          <w:tab w:val="left" w:pos="3300"/>
          <w:tab w:val="center" w:pos="5269"/>
        </w:tabs>
        <w:spacing w:line="360" w:lineRule="auto"/>
        <w:ind w:left="540" w:firstLine="360"/>
        <w:rPr>
          <w:b/>
          <w:sz w:val="28"/>
        </w:rPr>
      </w:pPr>
      <w:r>
        <w:rPr>
          <w:b/>
          <w:sz w:val="28"/>
        </w:rPr>
        <w:tab/>
      </w:r>
      <w:r>
        <w:rPr>
          <w:b/>
          <w:sz w:val="28"/>
        </w:rPr>
        <w:tab/>
      </w:r>
      <w:r w:rsidR="00BF005E">
        <w:rPr>
          <w:b/>
          <w:sz w:val="28"/>
        </w:rPr>
        <w:t xml:space="preserve"> </w:t>
      </w:r>
      <w:r w:rsidR="006C29D5">
        <w:rPr>
          <w:b/>
          <w:sz w:val="28"/>
        </w:rPr>
        <w:t xml:space="preserve">π  ρ  ο  κ  η  ρ  ύ  σ  </w:t>
      </w:r>
      <w:proofErr w:type="spellStart"/>
      <w:r w:rsidR="006C29D5">
        <w:rPr>
          <w:b/>
          <w:sz w:val="28"/>
        </w:rPr>
        <w:t>σ</w:t>
      </w:r>
      <w:proofErr w:type="spellEnd"/>
      <w:r w:rsidR="006C29D5">
        <w:rPr>
          <w:b/>
          <w:sz w:val="28"/>
        </w:rPr>
        <w:t xml:space="preserve">  ε  τ  α  ι</w:t>
      </w:r>
    </w:p>
    <w:p w:rsidR="004D6BA2" w:rsidRPr="00BF2E44" w:rsidRDefault="004D6BA2" w:rsidP="00DC0DD0">
      <w:pPr>
        <w:widowControl w:val="0"/>
        <w:tabs>
          <w:tab w:val="left" w:pos="0"/>
        </w:tabs>
        <w:rPr>
          <w:b/>
          <w:sz w:val="28"/>
        </w:rPr>
      </w:pPr>
    </w:p>
    <w:p w:rsidR="004D6BA2" w:rsidRPr="004D6BA2" w:rsidRDefault="006C29D5" w:rsidP="00DC0DD0">
      <w:pPr>
        <w:pStyle w:val="a3"/>
        <w:spacing w:line="360" w:lineRule="auto"/>
        <w:ind w:left="567" w:firstLine="0"/>
        <w:jc w:val="both"/>
        <w:rPr>
          <w:b w:val="0"/>
          <w:lang w:val="el-GR"/>
        </w:rPr>
      </w:pPr>
      <w:r>
        <w:rPr>
          <w:b w:val="0"/>
          <w:lang w:val="el-GR"/>
        </w:rPr>
        <w:t>Η</w:t>
      </w:r>
      <w:r w:rsidR="004D6BA2" w:rsidRPr="004D6BA2">
        <w:rPr>
          <w:b w:val="0"/>
          <w:lang w:val="el-GR"/>
        </w:rPr>
        <w:t xml:space="preserve"> πλήρωση</w:t>
      </w:r>
      <w:r w:rsidR="004D6BA2" w:rsidRPr="004D6BA2">
        <w:rPr>
          <w:lang w:val="el-GR"/>
        </w:rPr>
        <w:t xml:space="preserve"> </w:t>
      </w:r>
      <w:r w:rsidR="004D6BA2" w:rsidRPr="004D6BA2">
        <w:rPr>
          <w:b w:val="0"/>
          <w:lang w:val="el-GR"/>
        </w:rPr>
        <w:t xml:space="preserve">μιας (1) θέσεως ερευνητού Β΄ βαθμίδος του Κέντρου </w:t>
      </w:r>
      <w:proofErr w:type="spellStart"/>
      <w:r w:rsidR="004D6BA2" w:rsidRPr="004D6BA2">
        <w:rPr>
          <w:b w:val="0"/>
          <w:color w:val="000000"/>
          <w:lang w:val="el-GR"/>
        </w:rPr>
        <w:t>Ερεύνης</w:t>
      </w:r>
      <w:proofErr w:type="spellEnd"/>
      <w:r w:rsidR="004D6BA2" w:rsidRPr="004D6BA2">
        <w:rPr>
          <w:b w:val="0"/>
          <w:color w:val="000000"/>
          <w:lang w:val="el-GR"/>
        </w:rPr>
        <w:t xml:space="preserve"> του Μεσαιωνικού και Νέου Ελληνισμού της Ακαδημίας Αθηνών</w:t>
      </w:r>
      <w:r w:rsidR="00DC0DD0">
        <w:rPr>
          <w:b w:val="0"/>
          <w:color w:val="000000"/>
          <w:lang w:val="el-GR"/>
        </w:rPr>
        <w:t xml:space="preserve"> </w:t>
      </w:r>
      <w:r w:rsidR="004D6BA2" w:rsidRPr="004D6BA2">
        <w:rPr>
          <w:b w:val="0"/>
          <w:lang w:val="el-GR"/>
        </w:rPr>
        <w:t>με αντικείμενο την ιστορία της μέσης και ύστερης βυζαντινής περιόδου</w:t>
      </w:r>
      <w:r w:rsidR="005A0C58">
        <w:rPr>
          <w:b w:val="0"/>
          <w:lang w:val="el-GR"/>
        </w:rPr>
        <w:t>.</w:t>
      </w:r>
    </w:p>
    <w:p w:rsidR="00BF005E" w:rsidRDefault="00BF005E" w:rsidP="004D6BA2">
      <w:pPr>
        <w:widowControl w:val="0"/>
        <w:tabs>
          <w:tab w:val="left" w:pos="0"/>
        </w:tabs>
        <w:ind w:firstLine="720"/>
        <w:rPr>
          <w:b/>
          <w:sz w:val="28"/>
        </w:rPr>
      </w:pPr>
    </w:p>
    <w:p w:rsidR="00BF005E" w:rsidRDefault="00BF005E" w:rsidP="009A591B">
      <w:pPr>
        <w:widowControl w:val="0"/>
        <w:tabs>
          <w:tab w:val="left" w:pos="180"/>
        </w:tabs>
        <w:spacing w:line="360" w:lineRule="auto"/>
        <w:ind w:left="540" w:firstLine="311"/>
      </w:pPr>
      <w:r>
        <w:rPr>
          <w:bCs/>
          <w:u w:val="double"/>
          <w:lang w:val="en-US"/>
        </w:rPr>
        <w:t>O</w:t>
      </w:r>
      <w:r>
        <w:rPr>
          <w:bCs/>
          <w:u w:val="double"/>
        </w:rPr>
        <w:t xml:space="preserve"> </w:t>
      </w:r>
      <w:proofErr w:type="gramStart"/>
      <w:r>
        <w:rPr>
          <w:bCs/>
          <w:u w:val="double"/>
        </w:rPr>
        <w:t>ι  υ</w:t>
      </w:r>
      <w:proofErr w:type="gramEnd"/>
      <w:r>
        <w:rPr>
          <w:bCs/>
          <w:u w:val="double"/>
        </w:rPr>
        <w:t xml:space="preserve"> π ο ψ ή φ ι ο ι  π ρ έ π ε ι:</w:t>
      </w:r>
    </w:p>
    <w:p w:rsidR="00BF005E" w:rsidRDefault="00BF005E" w:rsidP="009A591B">
      <w:pPr>
        <w:widowControl w:val="0"/>
        <w:tabs>
          <w:tab w:val="left" w:pos="0"/>
        </w:tabs>
        <w:spacing w:line="360" w:lineRule="auto"/>
        <w:ind w:left="540" w:firstLine="311"/>
        <w:jc w:val="both"/>
        <w:rPr>
          <w:b/>
        </w:rPr>
      </w:pPr>
      <w:r>
        <w:rPr>
          <w:b/>
        </w:rPr>
        <w:t xml:space="preserve">α) </w:t>
      </w:r>
      <w:r>
        <w:rPr>
          <w:lang w:val="en-US"/>
        </w:rPr>
        <w:t>N</w:t>
      </w:r>
      <w:r>
        <w:t xml:space="preserve">α είναι Έλληνες υπήκοοι ή πολίτες άλλου </w:t>
      </w:r>
      <w:r>
        <w:rPr>
          <w:lang w:val="en-US"/>
        </w:rPr>
        <w:t>K</w:t>
      </w:r>
      <w:proofErr w:type="spellStart"/>
      <w:r>
        <w:t>ράτους</w:t>
      </w:r>
      <w:proofErr w:type="spellEnd"/>
      <w:r>
        <w:t xml:space="preserve"> - </w:t>
      </w:r>
      <w:r>
        <w:rPr>
          <w:lang w:val="en-US"/>
        </w:rPr>
        <w:t>M</w:t>
      </w:r>
      <w:r>
        <w:t xml:space="preserve">έλους της </w:t>
      </w:r>
      <w:r>
        <w:rPr>
          <w:lang w:val="en-US"/>
        </w:rPr>
        <w:t>E</w:t>
      </w:r>
      <w:proofErr w:type="spellStart"/>
      <w:r>
        <w:t>υρωπαϊκής</w:t>
      </w:r>
      <w:proofErr w:type="spellEnd"/>
      <w:r>
        <w:t xml:space="preserve"> Ένωσης.</w:t>
      </w:r>
    </w:p>
    <w:p w:rsidR="00BF005E" w:rsidRDefault="00BF005E" w:rsidP="009A591B">
      <w:pPr>
        <w:widowControl w:val="0"/>
        <w:tabs>
          <w:tab w:val="left" w:pos="0"/>
        </w:tabs>
        <w:spacing w:line="360" w:lineRule="auto"/>
        <w:ind w:left="540" w:firstLine="311"/>
        <w:jc w:val="both"/>
        <w:rPr>
          <w:b/>
        </w:rPr>
      </w:pPr>
      <w:r>
        <w:rPr>
          <w:b/>
        </w:rPr>
        <w:t xml:space="preserve">β) </w:t>
      </w:r>
      <w:r>
        <w:rPr>
          <w:lang w:val="en-US"/>
        </w:rPr>
        <w:t>N</w:t>
      </w:r>
      <w:r>
        <w:t xml:space="preserve">α είναι κάτοχοι διδακτορικού διπλώματος. </w:t>
      </w:r>
    </w:p>
    <w:p w:rsidR="00BF005E" w:rsidRDefault="00BF005E" w:rsidP="009A591B">
      <w:pPr>
        <w:widowControl w:val="0"/>
        <w:tabs>
          <w:tab w:val="left" w:pos="0"/>
        </w:tabs>
        <w:spacing w:line="360" w:lineRule="auto"/>
        <w:ind w:left="540" w:firstLine="311"/>
        <w:jc w:val="both"/>
      </w:pPr>
      <w:r>
        <w:rPr>
          <w:b/>
        </w:rPr>
        <w:t>γ)</w:t>
      </w:r>
      <w:r>
        <w:t xml:space="preserve"> </w:t>
      </w:r>
      <w:r>
        <w:rPr>
          <w:lang w:val="en-US"/>
        </w:rPr>
        <w:t>N</w:t>
      </w:r>
      <w:r>
        <w:t>α έχουν τουλάχιστον:</w:t>
      </w:r>
    </w:p>
    <w:p w:rsidR="00D42377" w:rsidRDefault="004E3A25" w:rsidP="00D42377">
      <w:pPr>
        <w:widowControl w:val="0"/>
        <w:tabs>
          <w:tab w:val="left" w:pos="0"/>
        </w:tabs>
        <w:spacing w:line="360" w:lineRule="auto"/>
        <w:ind w:left="540" w:firstLine="453"/>
        <w:jc w:val="both"/>
      </w:pPr>
      <w:r>
        <w:t>Τ</w:t>
      </w:r>
      <w:r w:rsidR="00BF005E">
        <w:t xml:space="preserve">εκμηριωμένη ικανότητα να </w:t>
      </w:r>
      <w:r w:rsidR="00DC0DD0">
        <w:t xml:space="preserve">οργανώνουν και να </w:t>
      </w:r>
      <w:r w:rsidR="00D42377">
        <w:t xml:space="preserve">διευθύνουν προγράμματα έρευνας </w:t>
      </w:r>
      <w:r w:rsidR="00BF005E">
        <w:t xml:space="preserve">και τεχνολογικής ανάπτυξης, να </w:t>
      </w:r>
      <w:r w:rsidR="00D42377">
        <w:t>συντονίζουν και να κατευθύνουν την έρευνα και την τεχνολογική ανάπτυξη στα επί μέρους έργα του προγράμματος έρευνας και τεχνολογικής ανάπτυξης, να αναζητούν και να προσελκύουν οικονομικούς πόρους από εξωτερικές πηγές για τη χρηματοδότηση των δραστηριοτήτων του ινστιτούτου ή του κέντρου και να προωθούν</w:t>
      </w:r>
      <w:r w:rsidR="002C40B5">
        <w:t xml:space="preserve"> πρωτοποριακές ιδέες στην επιστήμη και την τεχνολογία. Επίσης απαιτείται να έχουν κάνει πρωτότυπες δημοσιεύσεις σε επιστημονικά και τεχνικά περιοδικά διεθνώς αναγνωρισμένου κύρους ή να έχουν διεθνή διπλώματα ευρεσιτεχνίας και να έχουν προσφέρει στην πρόοδο της επιστήμης και της τεχνολογίας και των εφαρμογών τους και η συμβολή τους στην πρόοδο της επιστήμης και της τεχνολογίας να έχουν τύχει αναγνώρισης από άλλους ερευνητές.</w:t>
      </w:r>
      <w:r w:rsidR="002C40B5">
        <w:rPr>
          <w:b/>
        </w:rPr>
        <w:t xml:space="preserve"> </w:t>
      </w:r>
      <w:r w:rsidR="002C40B5">
        <w:t xml:space="preserve"> </w:t>
      </w:r>
      <w:r w:rsidR="00D42377">
        <w:t xml:space="preserve"> </w:t>
      </w:r>
    </w:p>
    <w:p w:rsidR="00BF005E" w:rsidRDefault="00BF005E">
      <w:pPr>
        <w:widowControl w:val="0"/>
        <w:tabs>
          <w:tab w:val="left" w:pos="0"/>
        </w:tabs>
        <w:spacing w:line="360" w:lineRule="auto"/>
        <w:ind w:left="540" w:firstLine="360"/>
        <w:jc w:val="both"/>
        <w:rPr>
          <w:b/>
        </w:rPr>
      </w:pPr>
      <w:r>
        <w:rPr>
          <w:b/>
        </w:rPr>
        <w:t xml:space="preserve">δ) </w:t>
      </w:r>
      <w:r>
        <w:rPr>
          <w:lang w:val="en-US"/>
        </w:rPr>
        <w:t>O</w:t>
      </w:r>
      <w:r>
        <w:t xml:space="preserve">ι άνδρες να έχουν εκπληρώσει τις στρατιωτικές τους υποχρεώσεις ή να μην υπέχουν χρηματική υποχρέωση για αυτές ή να έχουν απαλλαγεί νόμιμα από αυτές κατά τον χρόνο έκδοσης της υπουργικής απόφασης διορισμού τους. </w:t>
      </w:r>
      <w:r>
        <w:rPr>
          <w:lang w:val="en-US"/>
        </w:rPr>
        <w:t>M</w:t>
      </w:r>
      <w:r>
        <w:t xml:space="preserve">ε υπεύθυνη δήλωση του άρθρου 8 του </w:t>
      </w:r>
      <w:r>
        <w:rPr>
          <w:lang w:val="en-US"/>
        </w:rPr>
        <w:t>N</w:t>
      </w:r>
      <w:r>
        <w:t>.1599/1986 οι υποψήφιοι που δεν έχουν εκπληρώσει τις στρατιωτικές τους υποχρεώσεις ή δεν έχουν απαλλαγεί νόμιμα από αυτές κατά το χρόνο υποβολής της υποψηφιότητάς τους, δεσμεύονται ότι θα προσκομίσουν τα σχετικά δικαιολογητικά πριν την έκδοση της υπουργικής απόφασης διορισμού τους.</w:t>
      </w:r>
    </w:p>
    <w:p w:rsidR="00BF005E" w:rsidRDefault="00BF005E">
      <w:pPr>
        <w:widowControl w:val="0"/>
        <w:tabs>
          <w:tab w:val="left" w:pos="0"/>
        </w:tabs>
        <w:spacing w:line="360" w:lineRule="auto"/>
        <w:ind w:left="540" w:firstLine="360"/>
        <w:jc w:val="both"/>
      </w:pPr>
      <w:r>
        <w:t xml:space="preserve">Σύμφωνα με τη διάταξη της </w:t>
      </w:r>
      <w:proofErr w:type="spellStart"/>
      <w:r>
        <w:t>παραγρ</w:t>
      </w:r>
      <w:proofErr w:type="spellEnd"/>
      <w:r>
        <w:t xml:space="preserve">. 2 του άρθρου 2 του </w:t>
      </w:r>
      <w:r>
        <w:rPr>
          <w:lang w:val="en-US"/>
        </w:rPr>
        <w:t>N</w:t>
      </w:r>
      <w:r>
        <w:t>. 2431/1996 (</w:t>
      </w:r>
      <w:r w:rsidR="000B3A7E">
        <w:t>Α’ 175</w:t>
      </w:r>
      <w:r>
        <w:t xml:space="preserve">) </w:t>
      </w:r>
      <w:r>
        <w:rPr>
          <w:i/>
        </w:rPr>
        <w:t xml:space="preserve">“το κώλυμα της μη εκπλήρωσης των στρατιωτικών υποχρεώσεων δεν ισχύει για πολίτες </w:t>
      </w:r>
      <w:r>
        <w:rPr>
          <w:i/>
          <w:lang w:val="en-US"/>
        </w:rPr>
        <w:t>K</w:t>
      </w:r>
      <w:proofErr w:type="spellStart"/>
      <w:r>
        <w:rPr>
          <w:i/>
        </w:rPr>
        <w:t>ράτους</w:t>
      </w:r>
      <w:proofErr w:type="spellEnd"/>
      <w:r>
        <w:rPr>
          <w:i/>
        </w:rPr>
        <w:t xml:space="preserve"> - </w:t>
      </w:r>
      <w:r>
        <w:rPr>
          <w:i/>
          <w:lang w:val="en-US"/>
        </w:rPr>
        <w:t>M</w:t>
      </w:r>
      <w:r>
        <w:rPr>
          <w:i/>
        </w:rPr>
        <w:t xml:space="preserve">έλους της </w:t>
      </w:r>
      <w:r>
        <w:rPr>
          <w:i/>
          <w:lang w:val="en-US"/>
        </w:rPr>
        <w:t>E</w:t>
      </w:r>
      <w:proofErr w:type="spellStart"/>
      <w:r>
        <w:rPr>
          <w:i/>
        </w:rPr>
        <w:t>υρωπαϊκής</w:t>
      </w:r>
      <w:proofErr w:type="spellEnd"/>
      <w:r>
        <w:rPr>
          <w:i/>
        </w:rPr>
        <w:t xml:space="preserve"> Ένωσης, στο οποίο δεν προβλέπεται όμοιο κώλυμα διορισμού ή πρόσληψης </w:t>
      </w:r>
      <w:r>
        <w:t>”.</w:t>
      </w:r>
    </w:p>
    <w:p w:rsidR="00BF005E" w:rsidRDefault="00BF005E">
      <w:pPr>
        <w:widowControl w:val="0"/>
        <w:tabs>
          <w:tab w:val="left" w:pos="0"/>
        </w:tabs>
        <w:spacing w:line="360" w:lineRule="auto"/>
        <w:ind w:left="540" w:firstLine="360"/>
        <w:jc w:val="both"/>
      </w:pPr>
      <w:r>
        <w:rPr>
          <w:b/>
        </w:rPr>
        <w:lastRenderedPageBreak/>
        <w:t>ε)</w:t>
      </w:r>
      <w:r>
        <w:t xml:space="preserve"> </w:t>
      </w:r>
      <w:r>
        <w:rPr>
          <w:lang w:val="en-US"/>
        </w:rPr>
        <w:t>N</w:t>
      </w:r>
      <w:r>
        <w:t>α μην υπάρχει κώλυμα από ποινική καταδίκη ή υποδικία ή απαγόρευση ή δικαστική αντίληψη.</w:t>
      </w:r>
    </w:p>
    <w:p w:rsidR="00D5719A" w:rsidRDefault="00BF005E" w:rsidP="00D5719A">
      <w:pPr>
        <w:widowControl w:val="0"/>
        <w:tabs>
          <w:tab w:val="left" w:pos="0"/>
        </w:tabs>
        <w:spacing w:line="360" w:lineRule="auto"/>
        <w:ind w:left="540" w:firstLine="360"/>
        <w:jc w:val="both"/>
      </w:pPr>
      <w:proofErr w:type="spellStart"/>
      <w:r>
        <w:rPr>
          <w:b/>
        </w:rPr>
        <w:t>στ</w:t>
      </w:r>
      <w:proofErr w:type="spellEnd"/>
      <w:r>
        <w:rPr>
          <w:b/>
        </w:rPr>
        <w:t xml:space="preserve">) </w:t>
      </w:r>
      <w:r>
        <w:rPr>
          <w:lang w:val="en-US"/>
        </w:rPr>
        <w:t>N</w:t>
      </w:r>
      <w:r>
        <w:t>α είναι υγιείς.</w:t>
      </w:r>
    </w:p>
    <w:p w:rsidR="00BF2E44" w:rsidRDefault="00BF005E" w:rsidP="00AC366D">
      <w:pPr>
        <w:widowControl w:val="0"/>
        <w:tabs>
          <w:tab w:val="left" w:pos="0"/>
        </w:tabs>
        <w:spacing w:line="360" w:lineRule="auto"/>
        <w:ind w:left="540" w:firstLine="360"/>
        <w:jc w:val="both"/>
      </w:pPr>
      <w:r>
        <w:t>Ό</w:t>
      </w:r>
      <w:r w:rsidR="00326BC1">
        <w:t>σοι επιθυμούν να διορισθούν στη θέση αυτή</w:t>
      </w:r>
      <w:r>
        <w:t xml:space="preserve"> υποχρεούνται, μέσα σε αποκλειστική προθεσμία τριάντα (30) ημερών από την τελευταία δημοσίευση της παρούσας, να υποβάλουν στην </w:t>
      </w:r>
      <w:r>
        <w:rPr>
          <w:lang w:val="en-US"/>
        </w:rPr>
        <w:t>A</w:t>
      </w:r>
      <w:proofErr w:type="spellStart"/>
      <w:r>
        <w:t>καδημία</w:t>
      </w:r>
      <w:proofErr w:type="spellEnd"/>
      <w:r>
        <w:t xml:space="preserve"> </w:t>
      </w:r>
      <w:r>
        <w:rPr>
          <w:lang w:val="en-US"/>
        </w:rPr>
        <w:t>A</w:t>
      </w:r>
      <w:proofErr w:type="spellStart"/>
      <w:r>
        <w:t>θηνών</w:t>
      </w:r>
      <w:proofErr w:type="spellEnd"/>
      <w:r>
        <w:t xml:space="preserve"> (οδός Πανεπιστημίου 28 - </w:t>
      </w:r>
      <w:r>
        <w:rPr>
          <w:lang w:val="en-US"/>
        </w:rPr>
        <w:t>A</w:t>
      </w:r>
      <w:proofErr w:type="spellStart"/>
      <w:r>
        <w:t>θήνα</w:t>
      </w:r>
      <w:proofErr w:type="spellEnd"/>
      <w:r>
        <w:t>)  αίτηση.</w:t>
      </w:r>
    </w:p>
    <w:p w:rsidR="00B6174E" w:rsidRDefault="00B6174E" w:rsidP="00AC366D">
      <w:pPr>
        <w:widowControl w:val="0"/>
        <w:tabs>
          <w:tab w:val="left" w:pos="0"/>
        </w:tabs>
        <w:spacing w:line="360" w:lineRule="auto"/>
        <w:ind w:left="540" w:firstLine="360"/>
        <w:jc w:val="both"/>
      </w:pPr>
    </w:p>
    <w:p w:rsidR="00BF005E" w:rsidRDefault="00BF005E">
      <w:pPr>
        <w:widowControl w:val="0"/>
        <w:tabs>
          <w:tab w:val="left" w:pos="0"/>
        </w:tabs>
        <w:spacing w:line="360" w:lineRule="auto"/>
        <w:ind w:left="540" w:firstLine="360"/>
        <w:jc w:val="both"/>
        <w:rPr>
          <w:bCs/>
          <w:u w:val="double"/>
        </w:rPr>
      </w:pPr>
      <w:r>
        <w:rPr>
          <w:bCs/>
          <w:u w:val="double"/>
        </w:rPr>
        <w:t>Απαιτούμενα δικαιολογητικά:</w:t>
      </w:r>
    </w:p>
    <w:p w:rsidR="00BF005E" w:rsidRDefault="00BF005E">
      <w:pPr>
        <w:widowControl w:val="0"/>
        <w:tabs>
          <w:tab w:val="left" w:pos="0"/>
        </w:tabs>
        <w:spacing w:line="360" w:lineRule="auto"/>
        <w:ind w:left="540" w:firstLine="360"/>
        <w:jc w:val="both"/>
      </w:pPr>
      <w:r>
        <w:rPr>
          <w:b/>
        </w:rPr>
        <w:t xml:space="preserve">α) </w:t>
      </w:r>
      <w:r>
        <w:t>Διδακτορικό δίπλωμα (συνοδευόμενο από βεβαίωση ισοτιμίας σε περίπτωση που προέρχεται από πανεπιστήμιο της αλλοδαπής).</w:t>
      </w:r>
    </w:p>
    <w:p w:rsidR="00BF005E" w:rsidRDefault="00BF005E">
      <w:pPr>
        <w:widowControl w:val="0"/>
        <w:tabs>
          <w:tab w:val="left" w:pos="0"/>
        </w:tabs>
        <w:spacing w:line="360" w:lineRule="auto"/>
        <w:ind w:left="540" w:firstLine="360"/>
        <w:jc w:val="both"/>
      </w:pPr>
      <w:r>
        <w:rPr>
          <w:b/>
        </w:rPr>
        <w:t xml:space="preserve">β) </w:t>
      </w:r>
      <w:r>
        <w:rPr>
          <w:lang w:val="en-US"/>
        </w:rPr>
        <w:t>B</w:t>
      </w:r>
      <w:proofErr w:type="spellStart"/>
      <w:r>
        <w:t>ιογραφικό</w:t>
      </w:r>
      <w:proofErr w:type="spellEnd"/>
      <w:r>
        <w:t xml:space="preserve"> σημείωμα εις διπλούν, το οποίο πρέπει να περιέχει σπουδές, ακαδημαϊκούς τίτλους, επαγγελματική σταδιοδρομία, ανάλυση της επιστημονικής δραστηριότητας, κατάλογο τυχόν ανακοινώσεων σε επιστημονικά συνέδρια καθώς και τυχόν διακρίσεις.</w:t>
      </w:r>
    </w:p>
    <w:p w:rsidR="00BF005E" w:rsidRDefault="00BF005E">
      <w:pPr>
        <w:widowControl w:val="0"/>
        <w:tabs>
          <w:tab w:val="left" w:pos="0"/>
        </w:tabs>
        <w:spacing w:line="360" w:lineRule="auto"/>
        <w:ind w:left="540" w:firstLine="360"/>
        <w:jc w:val="both"/>
      </w:pPr>
      <w:r>
        <w:rPr>
          <w:b/>
        </w:rPr>
        <w:t xml:space="preserve">γ) </w:t>
      </w:r>
      <w:r>
        <w:t>Δημοσιεύσεις εις διπλούν.</w:t>
      </w:r>
    </w:p>
    <w:p w:rsidR="00BF005E" w:rsidRDefault="00BF005E">
      <w:pPr>
        <w:widowControl w:val="0"/>
        <w:tabs>
          <w:tab w:val="left" w:pos="0"/>
        </w:tabs>
        <w:spacing w:line="360" w:lineRule="auto"/>
        <w:ind w:left="540" w:firstLine="360"/>
        <w:jc w:val="both"/>
      </w:pPr>
      <w:r>
        <w:rPr>
          <w:b/>
        </w:rPr>
        <w:t xml:space="preserve">δ) </w:t>
      </w:r>
      <w:r>
        <w:rPr>
          <w:lang w:val="en-US"/>
        </w:rPr>
        <w:t>O</w:t>
      </w:r>
      <w:r>
        <w:t xml:space="preserve">ι πολίτες </w:t>
      </w:r>
      <w:r>
        <w:rPr>
          <w:lang w:val="en-US"/>
        </w:rPr>
        <w:t>K</w:t>
      </w:r>
      <w:proofErr w:type="spellStart"/>
      <w:r>
        <w:t>ράτους</w:t>
      </w:r>
      <w:proofErr w:type="spellEnd"/>
      <w:r>
        <w:t xml:space="preserve"> - </w:t>
      </w:r>
      <w:r>
        <w:rPr>
          <w:lang w:val="en-US"/>
        </w:rPr>
        <w:t>M</w:t>
      </w:r>
      <w:r>
        <w:t xml:space="preserve">έλους της </w:t>
      </w:r>
      <w:r>
        <w:rPr>
          <w:lang w:val="en-US"/>
        </w:rPr>
        <w:t>E</w:t>
      </w:r>
      <w:proofErr w:type="spellStart"/>
      <w:r>
        <w:t>υρωπαϊκής</w:t>
      </w:r>
      <w:proofErr w:type="spellEnd"/>
      <w:r>
        <w:t xml:space="preserve"> Ένωσης οφείλουν να υποβάλουν, εκτός των πιο πάνω δικαιολογητικών και πτυχίο ή μεταπτυχιακό τίτλο σπουδών </w:t>
      </w:r>
      <w:r>
        <w:rPr>
          <w:lang w:val="en-US"/>
        </w:rPr>
        <w:t>E</w:t>
      </w:r>
      <w:proofErr w:type="spellStart"/>
      <w:r>
        <w:t>λληνικού</w:t>
      </w:r>
      <w:proofErr w:type="spellEnd"/>
      <w:r>
        <w:t xml:space="preserve"> </w:t>
      </w:r>
      <w:r>
        <w:rPr>
          <w:lang w:val="en-US"/>
        </w:rPr>
        <w:t>A</w:t>
      </w:r>
      <w:r>
        <w:t>.</w:t>
      </w:r>
      <w:r>
        <w:rPr>
          <w:lang w:val="en-US"/>
        </w:rPr>
        <w:t>E</w:t>
      </w:r>
      <w:r>
        <w:t>.</w:t>
      </w:r>
      <w:r>
        <w:rPr>
          <w:lang w:val="en-US"/>
        </w:rPr>
        <w:t>I</w:t>
      </w:r>
      <w:r>
        <w:t xml:space="preserve">. ή απολυτήριο </w:t>
      </w:r>
      <w:r>
        <w:rPr>
          <w:lang w:val="en-US"/>
        </w:rPr>
        <w:t>E</w:t>
      </w:r>
      <w:proofErr w:type="spellStart"/>
      <w:r>
        <w:t>λληνικού</w:t>
      </w:r>
      <w:proofErr w:type="spellEnd"/>
      <w:r>
        <w:t xml:space="preserve"> Λυκείου ή εξαταξίου Γυμνασίου ή πιστοποιητικό ελληνομάθειας Δ΄ επιπέδου από το </w:t>
      </w:r>
      <w:r>
        <w:rPr>
          <w:lang w:val="en-US"/>
        </w:rPr>
        <w:t>K</w:t>
      </w:r>
      <w:proofErr w:type="spellStart"/>
      <w:r>
        <w:t>έντρο</w:t>
      </w:r>
      <w:proofErr w:type="spellEnd"/>
      <w:r>
        <w:t xml:space="preserve"> </w:t>
      </w:r>
      <w:r>
        <w:rPr>
          <w:lang w:val="en-US"/>
        </w:rPr>
        <w:t>E</w:t>
      </w:r>
      <w:proofErr w:type="spellStart"/>
      <w:r>
        <w:t>λληνικής</w:t>
      </w:r>
      <w:proofErr w:type="spellEnd"/>
      <w:r>
        <w:t xml:space="preserve"> Γλώσσας, από το οποίο θα αποδεικνύεται η πλήρης γνώση και άνετη χρήση της </w:t>
      </w:r>
      <w:r>
        <w:rPr>
          <w:lang w:val="en-US"/>
        </w:rPr>
        <w:t>E</w:t>
      </w:r>
      <w:proofErr w:type="spellStart"/>
      <w:r>
        <w:t>λληνικής</w:t>
      </w:r>
      <w:proofErr w:type="spellEnd"/>
      <w:r>
        <w:t xml:space="preserve"> γλώσσας.</w:t>
      </w:r>
    </w:p>
    <w:p w:rsidR="0082594F" w:rsidRDefault="0082594F" w:rsidP="0082594F">
      <w:pPr>
        <w:widowControl w:val="0"/>
        <w:tabs>
          <w:tab w:val="left" w:pos="0"/>
        </w:tabs>
        <w:spacing w:line="360" w:lineRule="auto"/>
        <w:ind w:left="540" w:firstLine="360"/>
        <w:jc w:val="both"/>
      </w:pPr>
      <w:r>
        <w:rPr>
          <w:b/>
        </w:rPr>
        <w:t xml:space="preserve">ε) </w:t>
      </w:r>
      <w:r>
        <w:t>Πιστοποιητικό υγείας.</w:t>
      </w:r>
      <w:r>
        <w:rPr>
          <w:b/>
        </w:rPr>
        <w:t xml:space="preserve"> </w:t>
      </w:r>
      <w:r>
        <w:t xml:space="preserve"> </w:t>
      </w:r>
    </w:p>
    <w:p w:rsidR="00BF005E" w:rsidRDefault="00BF005E">
      <w:pPr>
        <w:widowControl w:val="0"/>
        <w:tabs>
          <w:tab w:val="left" w:pos="0"/>
        </w:tabs>
        <w:spacing w:line="360" w:lineRule="auto"/>
        <w:ind w:left="540" w:firstLine="360"/>
        <w:jc w:val="both"/>
      </w:pPr>
      <w:proofErr w:type="spellStart"/>
      <w:r>
        <w:rPr>
          <w:b/>
        </w:rPr>
        <w:t>στ</w:t>
      </w:r>
      <w:proofErr w:type="spellEnd"/>
      <w:r>
        <w:rPr>
          <w:b/>
        </w:rPr>
        <w:t xml:space="preserve">) </w:t>
      </w:r>
      <w:r>
        <w:t>Υπεύθυνη δήλωση του Ν. 1599/1986 ότι δεν διώκονται ως φυγόποι</w:t>
      </w:r>
      <w:r w:rsidR="00546EC1">
        <w:t>νοι (</w:t>
      </w:r>
      <w:proofErr w:type="spellStart"/>
      <w:r w:rsidR="00546EC1">
        <w:t>υπ</w:t>
      </w:r>
      <w:proofErr w:type="spellEnd"/>
      <w:r w:rsidR="00546EC1">
        <w:t>΄ αριθ. 11726/21.6.2005 Υ</w:t>
      </w:r>
      <w:r>
        <w:t>π</w:t>
      </w:r>
      <w:r w:rsidR="00546EC1">
        <w:t>ουργική Α</w:t>
      </w:r>
      <w:r>
        <w:t>πόφαση, Φ.Ε.Κ. 838/ τ. Β΄).</w:t>
      </w:r>
    </w:p>
    <w:p w:rsidR="00BF005E" w:rsidRDefault="00BF005E">
      <w:pPr>
        <w:widowControl w:val="0"/>
        <w:tabs>
          <w:tab w:val="left" w:pos="0"/>
        </w:tabs>
        <w:spacing w:line="360" w:lineRule="auto"/>
        <w:ind w:left="540" w:firstLine="360"/>
        <w:jc w:val="both"/>
        <w:rPr>
          <w:bCs/>
        </w:rPr>
      </w:pPr>
      <w:r>
        <w:rPr>
          <w:b/>
        </w:rPr>
        <w:t>ζ)</w:t>
      </w:r>
      <w:r>
        <w:rPr>
          <w:bCs/>
        </w:rPr>
        <w:t xml:space="preserve"> Το απαιτούμενο αντίγραφο ποινικού μητρώου, θα αναζητηθεί αυτεπαγγέλτως από την Υπηρεσία.</w:t>
      </w:r>
    </w:p>
    <w:p w:rsidR="00BF005E" w:rsidRDefault="00BF005E">
      <w:pPr>
        <w:widowControl w:val="0"/>
        <w:tabs>
          <w:tab w:val="left" w:pos="0"/>
        </w:tabs>
        <w:spacing w:line="360" w:lineRule="auto"/>
        <w:ind w:left="540" w:firstLine="360"/>
        <w:jc w:val="both"/>
      </w:pPr>
      <w:r>
        <w:rPr>
          <w:b/>
        </w:rPr>
        <w:t xml:space="preserve">η) </w:t>
      </w:r>
      <w:r>
        <w:rPr>
          <w:bCs/>
        </w:rPr>
        <w:t xml:space="preserve">Προκειμένου για </w:t>
      </w:r>
      <w:proofErr w:type="spellStart"/>
      <w:r>
        <w:rPr>
          <w:bCs/>
        </w:rPr>
        <w:t>έλληνες</w:t>
      </w:r>
      <w:proofErr w:type="spellEnd"/>
      <w:r>
        <w:rPr>
          <w:bCs/>
        </w:rPr>
        <w:t xml:space="preserve"> υπηκόους</w:t>
      </w:r>
      <w:r>
        <w:rPr>
          <w:b/>
        </w:rPr>
        <w:t xml:space="preserve">, </w:t>
      </w:r>
      <w:r>
        <w:rPr>
          <w:bCs/>
        </w:rPr>
        <w:t>το</w:t>
      </w:r>
      <w:r>
        <w:rPr>
          <w:b/>
        </w:rPr>
        <w:t xml:space="preserve"> </w:t>
      </w:r>
      <w:r>
        <w:rPr>
          <w:bCs/>
        </w:rPr>
        <w:t xml:space="preserve">απαιτούμενο </w:t>
      </w:r>
      <w:r>
        <w:t xml:space="preserve">πιστοποιητικό γεννήσεως, θα αναζητηθεί αυτεπαγγέλτως από την Υπηρεσία. Προκειμένου για πολίτες </w:t>
      </w:r>
      <w:r>
        <w:rPr>
          <w:lang w:val="en-US"/>
        </w:rPr>
        <w:t>K</w:t>
      </w:r>
      <w:proofErr w:type="spellStart"/>
      <w:r>
        <w:t>ράτους</w:t>
      </w:r>
      <w:proofErr w:type="spellEnd"/>
      <w:r>
        <w:t>-</w:t>
      </w:r>
      <w:r>
        <w:rPr>
          <w:lang w:val="en-US"/>
        </w:rPr>
        <w:t>M</w:t>
      </w:r>
      <w:r>
        <w:t xml:space="preserve">έλους της </w:t>
      </w:r>
      <w:r>
        <w:rPr>
          <w:lang w:val="en-US"/>
        </w:rPr>
        <w:t>E</w:t>
      </w:r>
      <w:proofErr w:type="spellStart"/>
      <w:r>
        <w:t>υρωπαϊκής</w:t>
      </w:r>
      <w:proofErr w:type="spellEnd"/>
      <w:r>
        <w:t xml:space="preserve"> Ένωσης πρέπει να υποβληθεί αντίστοιχο πιστοποιητικό της </w:t>
      </w:r>
      <w:proofErr w:type="spellStart"/>
      <w:r>
        <w:t>αρμοδίας</w:t>
      </w:r>
      <w:proofErr w:type="spellEnd"/>
      <w:r>
        <w:t xml:space="preserve"> αρχής του </w:t>
      </w:r>
      <w:r>
        <w:rPr>
          <w:lang w:val="en-US"/>
        </w:rPr>
        <w:t>K</w:t>
      </w:r>
      <w:proofErr w:type="spellStart"/>
      <w:r>
        <w:t>ράτους</w:t>
      </w:r>
      <w:proofErr w:type="spellEnd"/>
      <w:r>
        <w:t xml:space="preserve"> την ιθαγένεια του οποίου έχει ο υποψήφιος.</w:t>
      </w:r>
    </w:p>
    <w:p w:rsidR="00BF005E" w:rsidRDefault="00BF005E">
      <w:pPr>
        <w:widowControl w:val="0"/>
        <w:tabs>
          <w:tab w:val="left" w:pos="0"/>
        </w:tabs>
        <w:spacing w:line="360" w:lineRule="auto"/>
        <w:ind w:left="540" w:firstLine="360"/>
        <w:jc w:val="both"/>
        <w:rPr>
          <w:bCs/>
        </w:rPr>
      </w:pPr>
      <w:r>
        <w:rPr>
          <w:b/>
        </w:rPr>
        <w:t xml:space="preserve">θ) </w:t>
      </w:r>
      <w:r>
        <w:t>Για τους άνδρες υποψηφίους το πιστοποιητικό Τύπου Α΄ του αρμόδιου στρατολογικού γραφείου θα αναζητηθεί αυτεπάγγελτα.</w:t>
      </w:r>
    </w:p>
    <w:p w:rsidR="00BF2E44" w:rsidRDefault="00BF005E" w:rsidP="00BF2E44">
      <w:pPr>
        <w:widowControl w:val="0"/>
        <w:tabs>
          <w:tab w:val="left" w:pos="0"/>
        </w:tabs>
        <w:spacing w:line="360" w:lineRule="auto"/>
        <w:ind w:left="540" w:firstLine="360"/>
        <w:jc w:val="both"/>
      </w:pPr>
      <w:r>
        <w:t xml:space="preserve"> </w:t>
      </w:r>
      <w:r>
        <w:rPr>
          <w:lang w:val="en-US"/>
        </w:rPr>
        <w:t>T</w:t>
      </w:r>
      <w:r>
        <w:t>α δικαιολογητικά με στοιχεία ε</w:t>
      </w:r>
      <w:r w:rsidR="00326BC1">
        <w:t>΄</w:t>
      </w:r>
      <w:r>
        <w:t xml:space="preserve"> και </w:t>
      </w:r>
      <w:proofErr w:type="spellStart"/>
      <w:r>
        <w:t>στ</w:t>
      </w:r>
      <w:proofErr w:type="spellEnd"/>
      <w:r w:rsidR="00326BC1">
        <w:t>΄</w:t>
      </w:r>
      <w:r>
        <w:t xml:space="preserve"> θα κατατεθούν από τους υποψηφίους το αργότερο μέχρι την ημερομηνία διεξαγωγής της σχετικής διαδικασίας εκλογής.</w:t>
      </w:r>
    </w:p>
    <w:p w:rsidR="001D643A" w:rsidRDefault="008E318C" w:rsidP="001D643A">
      <w:pPr>
        <w:widowControl w:val="0"/>
        <w:tabs>
          <w:tab w:val="left" w:pos="0"/>
        </w:tabs>
        <w:spacing w:line="360" w:lineRule="auto"/>
        <w:ind w:left="540" w:firstLine="360"/>
        <w:jc w:val="both"/>
      </w:pPr>
      <w:r>
        <w:t>Σύμφωνα με το</w:t>
      </w:r>
      <w:r w:rsidR="006D2882">
        <w:t xml:space="preserve"> υπ’ αριθ.</w:t>
      </w:r>
      <w:r w:rsidR="00277936">
        <w:t xml:space="preserve"> </w:t>
      </w:r>
      <w:r w:rsidR="004D6BA2">
        <w:t>2/72050/31.8.2016</w:t>
      </w:r>
      <w:r w:rsidR="004D6BA2" w:rsidRPr="00035779">
        <w:t xml:space="preserve"> </w:t>
      </w:r>
      <w:r>
        <w:t xml:space="preserve">έγγραφο </w:t>
      </w:r>
      <w:r w:rsidR="00326BC1">
        <w:t xml:space="preserve">του </w:t>
      </w:r>
      <w:r w:rsidR="00326BC1">
        <w:rPr>
          <w:lang w:val="en-US"/>
        </w:rPr>
        <w:t>Y</w:t>
      </w:r>
      <w:proofErr w:type="spellStart"/>
      <w:r w:rsidR="00326BC1">
        <w:t>πουργείου</w:t>
      </w:r>
      <w:proofErr w:type="spellEnd"/>
      <w:r w:rsidR="00326BC1">
        <w:t xml:space="preserve"> Οικονομικών (Γενικού Λογιστηρίου του Κράτους), </w:t>
      </w:r>
      <w:r w:rsidR="00BB1012">
        <w:t>έχει εγκριθεί</w:t>
      </w:r>
      <w:r w:rsidR="001D643A">
        <w:t xml:space="preserve"> </w:t>
      </w:r>
      <w:r w:rsidR="001D643A" w:rsidRPr="00035779">
        <w:t>η δαπάνη</w:t>
      </w:r>
      <w:r w:rsidR="001D643A">
        <w:t xml:space="preserve"> που θα προκληθεί από την </w:t>
      </w:r>
      <w:r w:rsidR="001D643A" w:rsidRPr="00035779">
        <w:t xml:space="preserve">προκήρυξη </w:t>
      </w:r>
      <w:r w:rsidR="001D643A">
        <w:t xml:space="preserve">για την </w:t>
      </w:r>
      <w:r w:rsidR="001D643A" w:rsidRPr="00035779">
        <w:t>πλήρωση</w:t>
      </w:r>
      <w:r w:rsidR="001D643A">
        <w:t xml:space="preserve"> της προαναφερθείσας θέσεως.</w:t>
      </w:r>
    </w:p>
    <w:p w:rsidR="006C29D5" w:rsidRDefault="006C29D5" w:rsidP="006C29D5">
      <w:pPr>
        <w:pStyle w:val="3"/>
        <w:ind w:firstLine="360"/>
      </w:pPr>
      <w:r>
        <w:lastRenderedPageBreak/>
        <w:t>Για περισσότερες πληροφορίες οι ενδιαφερόμενοι μπορούν να απευθύνονται στο τηλέφωνο: 210 3664611 κ. Ρόδη – Αγγελική Σταμούλη.</w:t>
      </w:r>
    </w:p>
    <w:p w:rsidR="006C29D5" w:rsidRDefault="006C29D5" w:rsidP="006C29D5">
      <w:pPr>
        <w:pStyle w:val="3"/>
        <w:ind w:firstLine="360"/>
      </w:pPr>
    </w:p>
    <w:p w:rsidR="006C29D5" w:rsidRPr="006A7CAE" w:rsidRDefault="006C29D5" w:rsidP="006C29D5">
      <w:pPr>
        <w:widowControl w:val="0"/>
        <w:ind w:firstLine="560"/>
        <w:jc w:val="center"/>
      </w:pPr>
      <w:r w:rsidRPr="006C29D5">
        <w:t>Α</w:t>
      </w:r>
      <w:r w:rsidR="009C0C2F">
        <w:t xml:space="preserve">θήνα, 27 </w:t>
      </w:r>
      <w:r>
        <w:t>Απριλίου 2017</w:t>
      </w:r>
    </w:p>
    <w:p w:rsidR="006C29D5" w:rsidRDefault="006C29D5" w:rsidP="006C29D5">
      <w:pPr>
        <w:widowControl w:val="0"/>
        <w:ind w:firstLine="560"/>
        <w:jc w:val="center"/>
      </w:pPr>
    </w:p>
    <w:p w:rsidR="006C29D5" w:rsidRDefault="006C29D5" w:rsidP="006C29D5">
      <w:pPr>
        <w:widowControl w:val="0"/>
        <w:tabs>
          <w:tab w:val="left" w:pos="1080"/>
        </w:tabs>
        <w:spacing w:line="360" w:lineRule="auto"/>
        <w:ind w:right="-240"/>
        <w:jc w:val="center"/>
      </w:pPr>
    </w:p>
    <w:p w:rsidR="006C29D5" w:rsidRPr="009C0C2F" w:rsidRDefault="006C29D5" w:rsidP="009C0C2F">
      <w:pPr>
        <w:widowControl w:val="0"/>
        <w:tabs>
          <w:tab w:val="left" w:pos="1080"/>
        </w:tabs>
        <w:spacing w:line="360" w:lineRule="auto"/>
        <w:ind w:left="567" w:right="95"/>
        <w:jc w:val="center"/>
      </w:pPr>
      <w:r>
        <w:t>Ο Πρόεδρος</w:t>
      </w:r>
      <w:r>
        <w:tab/>
      </w:r>
      <w:r>
        <w:tab/>
      </w:r>
      <w:r>
        <w:tab/>
        <w:t xml:space="preserve">              </w:t>
      </w:r>
      <w:r w:rsidRPr="00F457D7">
        <w:t xml:space="preserve">        </w:t>
      </w:r>
      <w:r>
        <w:t>Ο Γενικός Γραμματεύς</w:t>
      </w:r>
    </w:p>
    <w:p w:rsidR="006C29D5" w:rsidRDefault="004D20D3" w:rsidP="006C29D5">
      <w:pPr>
        <w:spacing w:line="360" w:lineRule="auto"/>
        <w:ind w:left="-709" w:firstLine="709"/>
        <w:jc w:val="center"/>
      </w:pPr>
      <w:r w:rsidRPr="007462D1">
        <w:t>ΛΟΥΚΑΣ ΠΑΠΑΔΗΜΟΣ</w:t>
      </w:r>
      <w:r w:rsidR="006C29D5">
        <w:tab/>
      </w:r>
      <w:r w:rsidR="006C29D5">
        <w:tab/>
      </w:r>
      <w:r w:rsidR="006C29D5">
        <w:tab/>
        <w:t xml:space="preserve">      </w:t>
      </w:r>
      <w:r w:rsidR="006C29D5" w:rsidRPr="0084226C">
        <w:t>ΒΑΣΙΛΕΙΟΣ Χ. ΠΕΤΡΑΚΟΣ</w:t>
      </w:r>
    </w:p>
    <w:p w:rsidR="006C29D5" w:rsidRPr="00447623" w:rsidRDefault="006C29D5" w:rsidP="006C29D5">
      <w:pPr>
        <w:tabs>
          <w:tab w:val="left" w:pos="2790"/>
        </w:tabs>
        <w:spacing w:line="360" w:lineRule="auto"/>
        <w:ind w:left="540"/>
        <w:rPr>
          <w:rFonts w:cs="Tahoma"/>
          <w:sz w:val="18"/>
          <w:szCs w:val="18"/>
        </w:rPr>
      </w:pPr>
      <w:r>
        <w:tab/>
      </w:r>
      <w:r>
        <w:tab/>
        <w:t xml:space="preserve">         </w:t>
      </w:r>
    </w:p>
    <w:p w:rsidR="00BF005E" w:rsidRDefault="00BF005E" w:rsidP="006C29D5">
      <w:pPr>
        <w:widowControl w:val="0"/>
        <w:tabs>
          <w:tab w:val="left" w:pos="0"/>
        </w:tabs>
        <w:spacing w:line="360" w:lineRule="auto"/>
        <w:ind w:left="540" w:firstLine="360"/>
        <w:jc w:val="both"/>
      </w:pPr>
    </w:p>
    <w:sectPr w:rsidR="00BF005E" w:rsidSect="006C04F1">
      <w:footerReference w:type="even" r:id="rId7"/>
      <w:footerReference w:type="default" r:id="rId8"/>
      <w:pgSz w:w="11906" w:h="16838"/>
      <w:pgMar w:top="1440" w:right="1274" w:bottom="993"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7C9" w:rsidRDefault="00C217C9">
      <w:r>
        <w:separator/>
      </w:r>
    </w:p>
  </w:endnote>
  <w:endnote w:type="continuationSeparator" w:id="0">
    <w:p w:rsidR="00C217C9" w:rsidRDefault="00C21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ïîôÛòîá">
    <w:altName w:val="Times New Roman"/>
    <w:panose1 w:val="00000000000000000000"/>
    <w:charset w:val="00"/>
    <w:family w:val="auto"/>
    <w:notTrueType/>
    <w:pitch w:val="variable"/>
    <w:sig w:usb0="03000000"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FDE" w:rsidRDefault="00912FDE" w:rsidP="003F6108">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12FDE" w:rsidRDefault="00912FDE" w:rsidP="00546EC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FDE" w:rsidRDefault="00912FDE" w:rsidP="003F6108">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C41474">
      <w:rPr>
        <w:rStyle w:val="a7"/>
        <w:noProof/>
      </w:rPr>
      <w:t>4</w:t>
    </w:r>
    <w:r>
      <w:rPr>
        <w:rStyle w:val="a7"/>
      </w:rPr>
      <w:fldChar w:fldCharType="end"/>
    </w:r>
  </w:p>
  <w:p w:rsidR="00912FDE" w:rsidRDefault="00912FDE" w:rsidP="00546EC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7C9" w:rsidRDefault="00C217C9">
      <w:r>
        <w:separator/>
      </w:r>
    </w:p>
  </w:footnote>
  <w:footnote w:type="continuationSeparator" w:id="0">
    <w:p w:rsidR="00C217C9" w:rsidRDefault="00C217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1978EB"/>
    <w:multiLevelType w:val="singleLevel"/>
    <w:tmpl w:val="EF6C95DE"/>
    <w:lvl w:ilvl="0">
      <w:start w:val="1"/>
      <w:numFmt w:val="decimal"/>
      <w:lvlText w:val="%1) "/>
      <w:legacy w:legacy="1" w:legacySpace="0" w:legacyIndent="283"/>
      <w:lvlJc w:val="left"/>
      <w:pPr>
        <w:ind w:left="283" w:hanging="283"/>
      </w:pPr>
      <w:rPr>
        <w:rFonts w:ascii="Calibri" w:hAnsi="Calibri" w:cs="Arial" w:hint="default"/>
        <w:b w:val="0"/>
        <w:i w:val="0"/>
        <w:sz w:val="22"/>
        <w:szCs w:val="22"/>
      </w:rPr>
    </w:lvl>
  </w:abstractNum>
  <w:abstractNum w:abstractNumId="1" w15:restartNumberingAfterBreak="0">
    <w:nsid w:val="64042BD4"/>
    <w:multiLevelType w:val="hybridMultilevel"/>
    <w:tmpl w:val="B06EE868"/>
    <w:lvl w:ilvl="0" w:tplc="090A072C">
      <w:start w:val="1"/>
      <w:numFmt w:val="decimal"/>
      <w:lvlText w:val="%1)"/>
      <w:lvlJc w:val="left"/>
      <w:pPr>
        <w:ind w:left="1260" w:hanging="360"/>
      </w:pPr>
      <w:rPr>
        <w:rFonts w:hint="default"/>
        <w:b/>
      </w:rPr>
    </w:lvl>
    <w:lvl w:ilvl="1" w:tplc="04080019" w:tentative="1">
      <w:start w:val="1"/>
      <w:numFmt w:val="lowerLetter"/>
      <w:lvlText w:val="%2."/>
      <w:lvlJc w:val="left"/>
      <w:pPr>
        <w:ind w:left="1980" w:hanging="360"/>
      </w:pPr>
    </w:lvl>
    <w:lvl w:ilvl="2" w:tplc="0408001B" w:tentative="1">
      <w:start w:val="1"/>
      <w:numFmt w:val="lowerRoman"/>
      <w:lvlText w:val="%3."/>
      <w:lvlJc w:val="right"/>
      <w:pPr>
        <w:ind w:left="2700" w:hanging="180"/>
      </w:pPr>
    </w:lvl>
    <w:lvl w:ilvl="3" w:tplc="0408000F" w:tentative="1">
      <w:start w:val="1"/>
      <w:numFmt w:val="decimal"/>
      <w:lvlText w:val="%4."/>
      <w:lvlJc w:val="left"/>
      <w:pPr>
        <w:ind w:left="3420" w:hanging="360"/>
      </w:pPr>
    </w:lvl>
    <w:lvl w:ilvl="4" w:tplc="04080019" w:tentative="1">
      <w:start w:val="1"/>
      <w:numFmt w:val="lowerLetter"/>
      <w:lvlText w:val="%5."/>
      <w:lvlJc w:val="left"/>
      <w:pPr>
        <w:ind w:left="4140" w:hanging="360"/>
      </w:pPr>
    </w:lvl>
    <w:lvl w:ilvl="5" w:tplc="0408001B" w:tentative="1">
      <w:start w:val="1"/>
      <w:numFmt w:val="lowerRoman"/>
      <w:lvlText w:val="%6."/>
      <w:lvlJc w:val="right"/>
      <w:pPr>
        <w:ind w:left="4860" w:hanging="180"/>
      </w:pPr>
    </w:lvl>
    <w:lvl w:ilvl="6" w:tplc="0408000F" w:tentative="1">
      <w:start w:val="1"/>
      <w:numFmt w:val="decimal"/>
      <w:lvlText w:val="%7."/>
      <w:lvlJc w:val="left"/>
      <w:pPr>
        <w:ind w:left="5580" w:hanging="360"/>
      </w:pPr>
    </w:lvl>
    <w:lvl w:ilvl="7" w:tplc="04080019" w:tentative="1">
      <w:start w:val="1"/>
      <w:numFmt w:val="lowerLetter"/>
      <w:lvlText w:val="%8."/>
      <w:lvlJc w:val="left"/>
      <w:pPr>
        <w:ind w:left="6300" w:hanging="360"/>
      </w:pPr>
    </w:lvl>
    <w:lvl w:ilvl="8" w:tplc="0408001B" w:tentative="1">
      <w:start w:val="1"/>
      <w:numFmt w:val="lowerRoman"/>
      <w:lvlText w:val="%9."/>
      <w:lvlJc w:val="right"/>
      <w:pPr>
        <w:ind w:left="7020" w:hanging="180"/>
      </w:p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4D4"/>
    <w:rsid w:val="000477D8"/>
    <w:rsid w:val="00053995"/>
    <w:rsid w:val="00063979"/>
    <w:rsid w:val="00066725"/>
    <w:rsid w:val="000771E3"/>
    <w:rsid w:val="00086575"/>
    <w:rsid w:val="000903C9"/>
    <w:rsid w:val="000B3A7E"/>
    <w:rsid w:val="000E741F"/>
    <w:rsid w:val="00107B81"/>
    <w:rsid w:val="00117DEF"/>
    <w:rsid w:val="0012325F"/>
    <w:rsid w:val="00137677"/>
    <w:rsid w:val="0015527B"/>
    <w:rsid w:val="001C1B1B"/>
    <w:rsid w:val="001D643A"/>
    <w:rsid w:val="001D64C7"/>
    <w:rsid w:val="001E2B42"/>
    <w:rsid w:val="002264D4"/>
    <w:rsid w:val="00261611"/>
    <w:rsid w:val="00274267"/>
    <w:rsid w:val="00277936"/>
    <w:rsid w:val="00282236"/>
    <w:rsid w:val="00286644"/>
    <w:rsid w:val="002A17DB"/>
    <w:rsid w:val="002C1D6C"/>
    <w:rsid w:val="002C3AC2"/>
    <w:rsid w:val="002C3E85"/>
    <w:rsid w:val="002C40B5"/>
    <w:rsid w:val="002E39B8"/>
    <w:rsid w:val="00300F8D"/>
    <w:rsid w:val="0030235E"/>
    <w:rsid w:val="00324216"/>
    <w:rsid w:val="003253EF"/>
    <w:rsid w:val="00326BC1"/>
    <w:rsid w:val="00356BD6"/>
    <w:rsid w:val="003609FE"/>
    <w:rsid w:val="003727C7"/>
    <w:rsid w:val="003857B6"/>
    <w:rsid w:val="00392234"/>
    <w:rsid w:val="00395643"/>
    <w:rsid w:val="003B18F3"/>
    <w:rsid w:val="003B4EE5"/>
    <w:rsid w:val="003B748A"/>
    <w:rsid w:val="003F6108"/>
    <w:rsid w:val="00414F9A"/>
    <w:rsid w:val="004353AC"/>
    <w:rsid w:val="004A3044"/>
    <w:rsid w:val="004B0643"/>
    <w:rsid w:val="004C22A1"/>
    <w:rsid w:val="004D20D3"/>
    <w:rsid w:val="004D6BA2"/>
    <w:rsid w:val="004E3A25"/>
    <w:rsid w:val="004F7418"/>
    <w:rsid w:val="00546EC1"/>
    <w:rsid w:val="005948E5"/>
    <w:rsid w:val="00595540"/>
    <w:rsid w:val="005A0C58"/>
    <w:rsid w:val="005A2E43"/>
    <w:rsid w:val="005C0728"/>
    <w:rsid w:val="005D262D"/>
    <w:rsid w:val="005D3F26"/>
    <w:rsid w:val="005E6C11"/>
    <w:rsid w:val="006043D7"/>
    <w:rsid w:val="00611E3C"/>
    <w:rsid w:val="00635CD8"/>
    <w:rsid w:val="0069653B"/>
    <w:rsid w:val="006C04F1"/>
    <w:rsid w:val="006C29D5"/>
    <w:rsid w:val="006C67D5"/>
    <w:rsid w:val="006D2882"/>
    <w:rsid w:val="006E6381"/>
    <w:rsid w:val="006F59E1"/>
    <w:rsid w:val="00793B3D"/>
    <w:rsid w:val="007A1D17"/>
    <w:rsid w:val="007A75A3"/>
    <w:rsid w:val="007C1016"/>
    <w:rsid w:val="007C4BB5"/>
    <w:rsid w:val="007F73CB"/>
    <w:rsid w:val="0082594F"/>
    <w:rsid w:val="0084117D"/>
    <w:rsid w:val="00843AE9"/>
    <w:rsid w:val="00853CEA"/>
    <w:rsid w:val="008C2F67"/>
    <w:rsid w:val="008D02AF"/>
    <w:rsid w:val="008E318C"/>
    <w:rsid w:val="008E6A1A"/>
    <w:rsid w:val="008F1B46"/>
    <w:rsid w:val="008F345E"/>
    <w:rsid w:val="00900474"/>
    <w:rsid w:val="0090486A"/>
    <w:rsid w:val="009062BE"/>
    <w:rsid w:val="00912FDE"/>
    <w:rsid w:val="009421E9"/>
    <w:rsid w:val="009647BC"/>
    <w:rsid w:val="009722EB"/>
    <w:rsid w:val="009812A0"/>
    <w:rsid w:val="00981F6C"/>
    <w:rsid w:val="009A591B"/>
    <w:rsid w:val="009B20B0"/>
    <w:rsid w:val="009C0C2F"/>
    <w:rsid w:val="009E7683"/>
    <w:rsid w:val="00A5687C"/>
    <w:rsid w:val="00A63BBC"/>
    <w:rsid w:val="00AA76CE"/>
    <w:rsid w:val="00AC366D"/>
    <w:rsid w:val="00AD3656"/>
    <w:rsid w:val="00AD51D1"/>
    <w:rsid w:val="00AE39B2"/>
    <w:rsid w:val="00B42BA7"/>
    <w:rsid w:val="00B46220"/>
    <w:rsid w:val="00B6174E"/>
    <w:rsid w:val="00BB1012"/>
    <w:rsid w:val="00BD2F66"/>
    <w:rsid w:val="00BE1664"/>
    <w:rsid w:val="00BE1742"/>
    <w:rsid w:val="00BF005E"/>
    <w:rsid w:val="00BF2E44"/>
    <w:rsid w:val="00BF7265"/>
    <w:rsid w:val="00C07D6A"/>
    <w:rsid w:val="00C217C9"/>
    <w:rsid w:val="00C242B3"/>
    <w:rsid w:val="00C26EA1"/>
    <w:rsid w:val="00C2759F"/>
    <w:rsid w:val="00C41474"/>
    <w:rsid w:val="00C53EDE"/>
    <w:rsid w:val="00C77A64"/>
    <w:rsid w:val="00CB3C70"/>
    <w:rsid w:val="00CD6960"/>
    <w:rsid w:val="00D31758"/>
    <w:rsid w:val="00D41A33"/>
    <w:rsid w:val="00D42377"/>
    <w:rsid w:val="00D531C8"/>
    <w:rsid w:val="00D5719A"/>
    <w:rsid w:val="00DC0858"/>
    <w:rsid w:val="00DC0DD0"/>
    <w:rsid w:val="00E23E63"/>
    <w:rsid w:val="00E25CF2"/>
    <w:rsid w:val="00E43835"/>
    <w:rsid w:val="00E4545D"/>
    <w:rsid w:val="00E463A4"/>
    <w:rsid w:val="00E65ACF"/>
    <w:rsid w:val="00E957A3"/>
    <w:rsid w:val="00EB2BDD"/>
    <w:rsid w:val="00F064A4"/>
    <w:rsid w:val="00F3621B"/>
    <w:rsid w:val="00F52EB0"/>
    <w:rsid w:val="00F56686"/>
    <w:rsid w:val="00F6494D"/>
    <w:rsid w:val="00FB7940"/>
    <w:rsid w:val="00FE04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5BD699-626E-42A3-B2F4-207C82A4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7D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477D8"/>
    <w:pPr>
      <w:widowControl w:val="0"/>
      <w:ind w:firstLine="560"/>
      <w:jc w:val="center"/>
    </w:pPr>
    <w:rPr>
      <w:b/>
      <w:lang w:val="en-US"/>
    </w:rPr>
  </w:style>
  <w:style w:type="paragraph" w:styleId="a4">
    <w:name w:val="Body Text Indent"/>
    <w:basedOn w:val="a"/>
    <w:rsid w:val="000477D8"/>
    <w:pPr>
      <w:widowControl w:val="0"/>
      <w:spacing w:line="360" w:lineRule="auto"/>
      <w:ind w:firstLine="560"/>
      <w:jc w:val="both"/>
    </w:pPr>
  </w:style>
  <w:style w:type="paragraph" w:styleId="2">
    <w:name w:val="Body Text 2"/>
    <w:basedOn w:val="a"/>
    <w:rsid w:val="000477D8"/>
    <w:pPr>
      <w:widowControl w:val="0"/>
      <w:spacing w:line="360" w:lineRule="auto"/>
      <w:jc w:val="center"/>
    </w:pPr>
  </w:style>
  <w:style w:type="paragraph" w:styleId="3">
    <w:name w:val="Body Text Indent 3"/>
    <w:basedOn w:val="a"/>
    <w:link w:val="3Char"/>
    <w:rsid w:val="000477D8"/>
    <w:pPr>
      <w:widowControl w:val="0"/>
      <w:spacing w:line="360" w:lineRule="auto"/>
      <w:ind w:left="540" w:firstLine="560"/>
      <w:jc w:val="both"/>
    </w:pPr>
  </w:style>
  <w:style w:type="paragraph" w:styleId="a5">
    <w:name w:val="Balloon Text"/>
    <w:basedOn w:val="a"/>
    <w:semiHidden/>
    <w:rsid w:val="000477D8"/>
    <w:rPr>
      <w:rFonts w:ascii="Tahoma" w:hAnsi="Tahoma" w:cs="Tahoma"/>
      <w:sz w:val="16"/>
      <w:szCs w:val="16"/>
    </w:rPr>
  </w:style>
  <w:style w:type="paragraph" w:styleId="a6">
    <w:name w:val="footer"/>
    <w:basedOn w:val="a"/>
    <w:rsid w:val="00326BC1"/>
    <w:pPr>
      <w:tabs>
        <w:tab w:val="center" w:pos="4153"/>
        <w:tab w:val="right" w:pos="8306"/>
      </w:tabs>
    </w:pPr>
    <w:rPr>
      <w:rFonts w:ascii="»ïîôÛòîá" w:hAnsi="»ïîôÛòîá"/>
      <w:szCs w:val="20"/>
    </w:rPr>
  </w:style>
  <w:style w:type="character" w:styleId="a7">
    <w:name w:val="page number"/>
    <w:basedOn w:val="a0"/>
    <w:rsid w:val="00546EC1"/>
  </w:style>
  <w:style w:type="paragraph" w:styleId="a8">
    <w:name w:val="header"/>
    <w:basedOn w:val="a"/>
    <w:link w:val="Char"/>
    <w:rsid w:val="00D5719A"/>
    <w:pPr>
      <w:tabs>
        <w:tab w:val="center" w:pos="4153"/>
        <w:tab w:val="right" w:pos="8306"/>
      </w:tabs>
    </w:pPr>
  </w:style>
  <w:style w:type="character" w:customStyle="1" w:styleId="Char">
    <w:name w:val="Κεφαλίδα Char"/>
    <w:link w:val="a8"/>
    <w:rsid w:val="00D5719A"/>
    <w:rPr>
      <w:sz w:val="24"/>
      <w:szCs w:val="24"/>
    </w:rPr>
  </w:style>
  <w:style w:type="character" w:customStyle="1" w:styleId="Char0">
    <w:name w:val="Χωρίς διάστιχο Char"/>
    <w:basedOn w:val="a0"/>
    <w:link w:val="a9"/>
    <w:uiPriority w:val="1"/>
    <w:locked/>
    <w:rsid w:val="0030235E"/>
    <w:rPr>
      <w:rFonts w:ascii="Calibri" w:eastAsia="Calibri" w:hAnsi="Calibri"/>
      <w:sz w:val="22"/>
      <w:szCs w:val="22"/>
      <w:lang w:eastAsia="en-US"/>
    </w:rPr>
  </w:style>
  <w:style w:type="paragraph" w:styleId="a9">
    <w:name w:val="No Spacing"/>
    <w:link w:val="Char0"/>
    <w:uiPriority w:val="1"/>
    <w:qFormat/>
    <w:rsid w:val="0030235E"/>
    <w:rPr>
      <w:rFonts w:ascii="Calibri" w:eastAsia="Calibri" w:hAnsi="Calibri"/>
      <w:sz w:val="22"/>
      <w:szCs w:val="22"/>
      <w:lang w:eastAsia="en-US"/>
    </w:rPr>
  </w:style>
  <w:style w:type="character" w:customStyle="1" w:styleId="3Char">
    <w:name w:val="Σώμα κείμενου με εσοχή 3 Char"/>
    <w:basedOn w:val="a0"/>
    <w:link w:val="3"/>
    <w:rsid w:val="006C29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837201">
      <w:bodyDiv w:val="1"/>
      <w:marLeft w:val="0"/>
      <w:marRight w:val="0"/>
      <w:marTop w:val="0"/>
      <w:marBottom w:val="0"/>
      <w:divBdr>
        <w:top w:val="none" w:sz="0" w:space="0" w:color="auto"/>
        <w:left w:val="none" w:sz="0" w:space="0" w:color="auto"/>
        <w:bottom w:val="none" w:sz="0" w:space="0" w:color="auto"/>
        <w:right w:val="none" w:sz="0" w:space="0" w:color="auto"/>
      </w:divBdr>
    </w:div>
    <w:div w:id="280915658">
      <w:bodyDiv w:val="1"/>
      <w:marLeft w:val="0"/>
      <w:marRight w:val="0"/>
      <w:marTop w:val="0"/>
      <w:marBottom w:val="0"/>
      <w:divBdr>
        <w:top w:val="none" w:sz="0" w:space="0" w:color="auto"/>
        <w:left w:val="none" w:sz="0" w:space="0" w:color="auto"/>
        <w:bottom w:val="none" w:sz="0" w:space="0" w:color="auto"/>
        <w:right w:val="none" w:sz="0" w:space="0" w:color="auto"/>
      </w:divBdr>
    </w:div>
    <w:div w:id="761216608">
      <w:bodyDiv w:val="1"/>
      <w:marLeft w:val="0"/>
      <w:marRight w:val="0"/>
      <w:marTop w:val="0"/>
      <w:marBottom w:val="0"/>
      <w:divBdr>
        <w:top w:val="none" w:sz="0" w:space="0" w:color="auto"/>
        <w:left w:val="none" w:sz="0" w:space="0" w:color="auto"/>
        <w:bottom w:val="none" w:sz="0" w:space="0" w:color="auto"/>
        <w:right w:val="none" w:sz="0" w:space="0" w:color="auto"/>
      </w:divBdr>
    </w:div>
    <w:div w:id="1327978549">
      <w:bodyDiv w:val="1"/>
      <w:marLeft w:val="0"/>
      <w:marRight w:val="0"/>
      <w:marTop w:val="0"/>
      <w:marBottom w:val="0"/>
      <w:divBdr>
        <w:top w:val="none" w:sz="0" w:space="0" w:color="auto"/>
        <w:left w:val="none" w:sz="0" w:space="0" w:color="auto"/>
        <w:bottom w:val="none" w:sz="0" w:space="0" w:color="auto"/>
        <w:right w:val="none" w:sz="0" w:space="0" w:color="auto"/>
      </w:divBdr>
    </w:div>
    <w:div w:id="1726484770">
      <w:bodyDiv w:val="1"/>
      <w:marLeft w:val="0"/>
      <w:marRight w:val="0"/>
      <w:marTop w:val="0"/>
      <w:marBottom w:val="0"/>
      <w:divBdr>
        <w:top w:val="none" w:sz="0" w:space="0" w:color="auto"/>
        <w:left w:val="none" w:sz="0" w:space="0" w:color="auto"/>
        <w:bottom w:val="none" w:sz="0" w:space="0" w:color="auto"/>
        <w:right w:val="none" w:sz="0" w:space="0" w:color="auto"/>
      </w:divBdr>
    </w:div>
    <w:div w:id="185460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1044</Words>
  <Characters>5639</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ΑΚΑΔΗΜΙΑ ΑΘΗΝΩΝ</vt:lpstr>
    </vt:vector>
  </TitlesOfParts>
  <Company>Academy of Athens</Company>
  <LinksUpToDate>false</LinksUpToDate>
  <CharactersWithSpaces>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ΑΚΑΔΗΜΙΑ ΑΘΗΝΩΝ</dc:title>
  <dc:subject/>
  <dc:creator>Eleni Karafoti</dc:creator>
  <cp:keywords/>
  <cp:lastModifiedBy>Giannoulaki Christina</cp:lastModifiedBy>
  <cp:revision>3</cp:revision>
  <cp:lastPrinted>2016-09-13T10:39:00Z</cp:lastPrinted>
  <dcterms:created xsi:type="dcterms:W3CDTF">2017-05-02T04:39:00Z</dcterms:created>
  <dcterms:modified xsi:type="dcterms:W3CDTF">2017-05-02T04:42:00Z</dcterms:modified>
</cp:coreProperties>
</file>