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DCE4" w14:textId="77777777" w:rsidR="00FE1204" w:rsidRPr="00535316" w:rsidRDefault="00FE1204" w:rsidP="00FE1204">
      <w:pPr>
        <w:spacing w:line="252" w:lineRule="auto"/>
        <w:rPr>
          <w:rFonts w:ascii="Bookman Old Style" w:eastAsiaTheme="minorHAnsi" w:hAnsi="Bookman Old Style" w:cs="Times New Roman"/>
          <w:color w:val="auto"/>
          <w:sz w:val="22"/>
          <w:lang w:val="el-GR"/>
        </w:rPr>
      </w:pPr>
      <w:r w:rsidRPr="00535316">
        <w:rPr>
          <w:rFonts w:ascii="Bookman Old Style" w:hAnsi="Bookman Old Style"/>
          <w:b/>
          <w:bCs/>
          <w:lang w:val="el-GR"/>
        </w:rPr>
        <w:t xml:space="preserve">ΑΚΑΔΗΜΙΑ ΑΘΗΝΩΝ </w:t>
      </w:r>
    </w:p>
    <w:p w14:paraId="5FB3F696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b/>
          <w:bCs/>
          <w:lang w:val="el-GR"/>
        </w:rPr>
      </w:pPr>
      <w:r w:rsidRPr="00535316">
        <w:rPr>
          <w:rFonts w:ascii="Bookman Old Style" w:hAnsi="Bookman Old Style"/>
          <w:b/>
          <w:bCs/>
          <w:lang w:val="el-GR"/>
        </w:rPr>
        <w:t>Μονάδα Οικονομικής και</w:t>
      </w:r>
    </w:p>
    <w:p w14:paraId="1607B794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b/>
          <w:bCs/>
          <w:lang w:val="el-GR"/>
        </w:rPr>
      </w:pPr>
      <w:r w:rsidRPr="00535316">
        <w:rPr>
          <w:rFonts w:ascii="Bookman Old Style" w:hAnsi="Bookman Old Style"/>
          <w:b/>
          <w:bCs/>
          <w:lang w:val="el-GR"/>
        </w:rPr>
        <w:t>Διοικητικής Υποστήριξης του</w:t>
      </w:r>
    </w:p>
    <w:p w14:paraId="411A6F80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b/>
          <w:bCs/>
          <w:lang w:val="el-GR"/>
        </w:rPr>
      </w:pPr>
      <w:r w:rsidRPr="00535316">
        <w:rPr>
          <w:rFonts w:ascii="Bookman Old Style" w:hAnsi="Bookman Old Style"/>
          <w:b/>
          <w:bCs/>
          <w:lang w:val="el-GR"/>
        </w:rPr>
        <w:t>Ειδικού Λογαριασμού Κονδυλίων</w:t>
      </w:r>
    </w:p>
    <w:p w14:paraId="2E3446F6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b/>
          <w:bCs/>
          <w:lang w:val="el-GR"/>
        </w:rPr>
      </w:pPr>
      <w:r w:rsidRPr="00535316">
        <w:rPr>
          <w:rFonts w:ascii="Bookman Old Style" w:hAnsi="Bookman Old Style"/>
          <w:b/>
          <w:bCs/>
          <w:lang w:val="el-GR"/>
        </w:rPr>
        <w:t>Έρευνας Π.Δ. 432/81</w:t>
      </w:r>
    </w:p>
    <w:p w14:paraId="26930D75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bCs/>
          <w:lang w:val="el-GR"/>
        </w:rPr>
      </w:pPr>
      <w:r w:rsidRPr="00535316">
        <w:rPr>
          <w:rFonts w:ascii="Bookman Old Style" w:hAnsi="Bookman Old Style"/>
          <w:bCs/>
          <w:lang w:val="el-GR"/>
        </w:rPr>
        <w:t xml:space="preserve">Πανεπιστημίου 28, Τ.Κ. 10679, </w:t>
      </w:r>
      <w:proofErr w:type="spellStart"/>
      <w:r w:rsidRPr="00535316">
        <w:rPr>
          <w:rFonts w:ascii="Bookman Old Style" w:hAnsi="Bookman Old Style"/>
          <w:bCs/>
          <w:lang w:val="el-GR"/>
        </w:rPr>
        <w:t>ΑΘήνα</w:t>
      </w:r>
      <w:proofErr w:type="spellEnd"/>
    </w:p>
    <w:p w14:paraId="7277FCEB" w14:textId="77777777" w:rsidR="00FE1204" w:rsidRPr="00535316" w:rsidRDefault="00FE1204" w:rsidP="00FE1204">
      <w:pPr>
        <w:spacing w:line="252" w:lineRule="auto"/>
        <w:rPr>
          <w:rFonts w:ascii="Bookman Old Style" w:hAnsi="Bookman Old Style"/>
          <w:lang w:val="el-GR"/>
        </w:rPr>
      </w:pPr>
      <w:r w:rsidRPr="00535316">
        <w:rPr>
          <w:rFonts w:ascii="Bookman Old Style" w:hAnsi="Bookman Old Style"/>
          <w:bCs/>
          <w:lang w:val="el-GR"/>
        </w:rPr>
        <w:t>Πληροφορίες: κ. Μαρίνος Γεώργιος</w:t>
      </w:r>
    </w:p>
    <w:p w14:paraId="002EC527" w14:textId="77777777" w:rsidR="00FE1204" w:rsidRPr="00CF7F05" w:rsidRDefault="00FE1204" w:rsidP="00FE1204">
      <w:pPr>
        <w:spacing w:line="252" w:lineRule="auto"/>
        <w:rPr>
          <w:rFonts w:ascii="Bookman Old Style" w:hAnsi="Bookman Old Style"/>
        </w:rPr>
      </w:pPr>
      <w:proofErr w:type="spellStart"/>
      <w:r w:rsidRPr="00535316">
        <w:rPr>
          <w:rFonts w:ascii="Bookman Old Style" w:hAnsi="Bookman Old Style"/>
          <w:bCs/>
          <w:lang w:val="el-GR"/>
        </w:rPr>
        <w:t>Τηλ</w:t>
      </w:r>
      <w:proofErr w:type="spellEnd"/>
      <w:r w:rsidRPr="00535316">
        <w:rPr>
          <w:rFonts w:ascii="Bookman Old Style" w:hAnsi="Bookman Old Style"/>
          <w:bCs/>
          <w:lang w:val="fr-FR"/>
        </w:rPr>
        <w:t>.: 2</w:t>
      </w:r>
      <w:r w:rsidRPr="00CF7F05">
        <w:rPr>
          <w:rFonts w:ascii="Bookman Old Style" w:hAnsi="Bookman Old Style"/>
          <w:bCs/>
        </w:rPr>
        <w:t xml:space="preserve">10 </w:t>
      </w:r>
      <w:r w:rsidR="00CF7F05" w:rsidRPr="00CF7F05">
        <w:rPr>
          <w:rFonts w:ascii="Bookman Old Style" w:hAnsi="Bookman Old Style"/>
          <w:bCs/>
        </w:rPr>
        <w:t>3664780</w:t>
      </w:r>
    </w:p>
    <w:p w14:paraId="1D4E0D5C" w14:textId="77777777" w:rsidR="00FE1204" w:rsidRPr="00CF7F05" w:rsidRDefault="00FE1204" w:rsidP="00FE1204">
      <w:pPr>
        <w:spacing w:line="252" w:lineRule="auto"/>
        <w:rPr>
          <w:rFonts w:ascii="Bookman Old Style" w:hAnsi="Bookman Old Style"/>
          <w:bCs/>
        </w:rPr>
      </w:pPr>
      <w:proofErr w:type="gramStart"/>
      <w:r w:rsidRPr="00535316">
        <w:rPr>
          <w:rFonts w:ascii="Bookman Old Style" w:hAnsi="Bookman Old Style"/>
          <w:bCs/>
          <w:lang w:val="fr-FR"/>
        </w:rPr>
        <w:t>E-mail:</w:t>
      </w:r>
      <w:proofErr w:type="gramEnd"/>
      <w:r w:rsidRPr="00535316">
        <w:rPr>
          <w:rFonts w:ascii="Bookman Old Style" w:hAnsi="Bookman Old Style"/>
          <w:bCs/>
          <w:lang w:val="fr-FR"/>
        </w:rPr>
        <w:t xml:space="preserve"> </w:t>
      </w:r>
      <w:r w:rsidR="00CF7F05">
        <w:rPr>
          <w:rFonts w:ascii="Bookman Old Style" w:hAnsi="Bookman Old Style"/>
          <w:bCs/>
          <w:lang w:val="fr-FR"/>
        </w:rPr>
        <w:t>gmarinos@academyofathens.gr</w:t>
      </w:r>
    </w:p>
    <w:p w14:paraId="566351FF" w14:textId="77777777" w:rsidR="00622AD2" w:rsidRPr="008E7772" w:rsidRDefault="00622AD2" w:rsidP="00622AD2">
      <w:pPr>
        <w:spacing w:after="0" w:line="259" w:lineRule="auto"/>
        <w:ind w:left="0" w:firstLine="0"/>
        <w:jc w:val="left"/>
        <w:rPr>
          <w:sz w:val="22"/>
          <w:lang w:val="fr-FR"/>
        </w:rPr>
      </w:pPr>
      <w:r w:rsidRPr="008E7772">
        <w:rPr>
          <w:b/>
          <w:sz w:val="22"/>
          <w:lang w:val="fr-FR"/>
        </w:rPr>
        <w:tab/>
        <w:t xml:space="preserve">  </w:t>
      </w:r>
    </w:p>
    <w:p w14:paraId="3B4D881E" w14:textId="77777777" w:rsidR="00622AD2" w:rsidRPr="008E7772" w:rsidRDefault="00622AD2" w:rsidP="00622AD2">
      <w:pPr>
        <w:spacing w:after="40" w:line="238" w:lineRule="auto"/>
        <w:ind w:left="0" w:right="3257" w:firstLine="0"/>
        <w:jc w:val="left"/>
        <w:rPr>
          <w:sz w:val="22"/>
          <w:lang w:val="fr-FR"/>
        </w:rPr>
      </w:pPr>
      <w:r w:rsidRPr="008E7772">
        <w:rPr>
          <w:b/>
          <w:sz w:val="22"/>
          <w:lang w:val="fr-FR"/>
        </w:rPr>
        <w:t xml:space="preserve">                                                                                      </w:t>
      </w:r>
    </w:p>
    <w:p w14:paraId="286BB0A1" w14:textId="77777777" w:rsidR="00622AD2" w:rsidRPr="00FE1204" w:rsidRDefault="00622AD2" w:rsidP="00622AD2">
      <w:pPr>
        <w:ind w:left="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</w:rPr>
        <w:t>A</w:t>
      </w:r>
      <w:proofErr w:type="spellStart"/>
      <w:r w:rsidRPr="00FE1204">
        <w:rPr>
          <w:rFonts w:ascii="Bookman Old Style" w:hAnsi="Bookman Old Style"/>
          <w:sz w:val="22"/>
          <w:lang w:val="el-GR"/>
        </w:rPr>
        <w:t>νάθεση</w:t>
      </w:r>
      <w:proofErr w:type="spellEnd"/>
      <w:r w:rsidRPr="00FE1204">
        <w:rPr>
          <w:rFonts w:ascii="Bookman Old Style" w:hAnsi="Bookman Old Style"/>
          <w:sz w:val="22"/>
          <w:lang w:val="el-GR"/>
        </w:rPr>
        <w:t xml:space="preserve"> υπηρεσιών «</w:t>
      </w:r>
      <w:r w:rsidR="00FE1204" w:rsidRPr="00FE1204">
        <w:rPr>
          <w:rFonts w:ascii="Bookman Old Style" w:hAnsi="Bookman Old Style"/>
          <w:b/>
          <w:bCs/>
          <w:sz w:val="22"/>
          <w:lang w:val="el-GR"/>
        </w:rPr>
        <w:t>Παροχή υπηρεσιών Συμβούλου υποστήριξης για την παρακολούθηση και υποστήριξη της υλοποίησης του έργου</w:t>
      </w:r>
      <w:r w:rsidRPr="00FE1204">
        <w:rPr>
          <w:rFonts w:ascii="Bookman Old Style" w:hAnsi="Bookman Old Style"/>
          <w:sz w:val="22"/>
          <w:lang w:val="el-GR"/>
        </w:rPr>
        <w:t xml:space="preserve">» </w:t>
      </w:r>
      <w:r w:rsidR="00FE1204" w:rsidRPr="00FE1204">
        <w:rPr>
          <w:rFonts w:ascii="Bookman Old Style" w:hAnsi="Bookman Old Style"/>
          <w:sz w:val="22"/>
          <w:lang w:val="el-GR"/>
        </w:rPr>
        <w:t xml:space="preserve">της πράξης με </w:t>
      </w:r>
      <w:proofErr w:type="gramStart"/>
      <w:r w:rsidR="00FE1204" w:rsidRPr="00FE1204">
        <w:rPr>
          <w:rFonts w:ascii="Bookman Old Style" w:hAnsi="Bookman Old Style"/>
          <w:sz w:val="22"/>
          <w:lang w:val="el-GR"/>
        </w:rPr>
        <w:t>τίτλο  «</w:t>
      </w:r>
      <w:proofErr w:type="gramEnd"/>
      <w:r w:rsidR="00FE1204" w:rsidRPr="00FE1204">
        <w:rPr>
          <w:rFonts w:ascii="Bookman Old Style" w:hAnsi="Bookman Old Style"/>
          <w:sz w:val="22"/>
          <w:lang w:val="el-GR"/>
        </w:rPr>
        <w:t>Καινοτόμες δράσεις αξιοποίησης και ανάδειξης του Πολιτιστικού και Επιστημονικού αποθέματος της Ακαδημίας Αθηνών» τ</w:t>
      </w:r>
      <w:r w:rsidR="00FE1204">
        <w:rPr>
          <w:rFonts w:ascii="Bookman Old Style" w:hAnsi="Bookman Old Style"/>
          <w:sz w:val="22"/>
          <w:lang w:val="el-GR"/>
        </w:rPr>
        <w:t>ου ΕΠΑΝΕΚ.</w:t>
      </w:r>
    </w:p>
    <w:p w14:paraId="4663E023" w14:textId="77777777" w:rsidR="00622AD2" w:rsidRPr="00FE1204" w:rsidRDefault="00622AD2" w:rsidP="00622AD2">
      <w:pPr>
        <w:spacing w:after="15" w:line="259" w:lineRule="auto"/>
        <w:ind w:left="0" w:firstLine="0"/>
        <w:jc w:val="left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b/>
          <w:sz w:val="22"/>
          <w:lang w:val="el-GR"/>
        </w:rPr>
        <w:t xml:space="preserve">            </w:t>
      </w:r>
      <w:r w:rsidRPr="00FE1204">
        <w:rPr>
          <w:rFonts w:ascii="Bookman Old Style" w:hAnsi="Bookman Old Style"/>
          <w:sz w:val="22"/>
          <w:lang w:val="el-GR"/>
        </w:rPr>
        <w:t xml:space="preserve">  </w:t>
      </w:r>
    </w:p>
    <w:p w14:paraId="009A7BC8" w14:textId="77777777" w:rsidR="00622AD2" w:rsidRPr="00FE1204" w:rsidRDefault="00622AD2" w:rsidP="00622AD2">
      <w:pPr>
        <w:spacing w:after="22" w:line="259" w:lineRule="auto"/>
        <w:ind w:left="0" w:firstLine="0"/>
        <w:jc w:val="center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b/>
          <w:sz w:val="22"/>
          <w:u w:val="single" w:color="000000"/>
          <w:lang w:val="el-GR"/>
        </w:rPr>
        <w:t>ΕΝΤΥΠΟ ΟΙΚΟΝΟΜΙΚΗΣ ΠΡΟΣΦΟΡΑΣ</w:t>
      </w:r>
      <w:r w:rsidRPr="00FE1204">
        <w:rPr>
          <w:rFonts w:ascii="Bookman Old Style" w:hAnsi="Bookman Old Style"/>
          <w:b/>
          <w:sz w:val="22"/>
          <w:lang w:val="el-GR"/>
        </w:rPr>
        <w:t xml:space="preserve"> </w:t>
      </w:r>
    </w:p>
    <w:p w14:paraId="418B4BB2" w14:textId="77777777" w:rsidR="00622AD2" w:rsidRPr="00FE1204" w:rsidRDefault="00622AD2" w:rsidP="00622AD2">
      <w:pPr>
        <w:spacing w:after="29" w:line="259" w:lineRule="auto"/>
        <w:ind w:left="0" w:firstLine="0"/>
        <w:jc w:val="center"/>
        <w:rPr>
          <w:rFonts w:ascii="Bookman Old Style" w:hAnsi="Bookman Old Style"/>
          <w:sz w:val="22"/>
          <w:lang w:val="el-GR"/>
        </w:rPr>
      </w:pPr>
    </w:p>
    <w:p w14:paraId="17E3D3AB" w14:textId="77777777" w:rsidR="00FE1204" w:rsidRDefault="00C53EEF" w:rsidP="007A5BFE">
      <w:pPr>
        <w:spacing w:after="260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Του:  </w:t>
      </w:r>
    </w:p>
    <w:p w14:paraId="1A3C0A8F" w14:textId="77777777" w:rsidR="00622AD2" w:rsidRPr="00FE1204" w:rsidRDefault="00622AD2" w:rsidP="007A5BFE">
      <w:pPr>
        <w:spacing w:after="260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Έδρα: </w:t>
      </w:r>
    </w:p>
    <w:p w14:paraId="0C6DD5B6" w14:textId="77777777" w:rsidR="00622AD2" w:rsidRPr="00FE1204" w:rsidRDefault="00622AD2" w:rsidP="007A5BFE">
      <w:pPr>
        <w:spacing w:after="260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Οδός: </w:t>
      </w:r>
    </w:p>
    <w:p w14:paraId="6CAC5EB6" w14:textId="77777777" w:rsidR="00FE1204" w:rsidRDefault="00622AD2" w:rsidP="007A5BFE">
      <w:pPr>
        <w:spacing w:after="257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Τ.Κ.: </w:t>
      </w:r>
    </w:p>
    <w:p w14:paraId="2BBA63C7" w14:textId="77777777" w:rsidR="00622AD2" w:rsidRPr="00FE1204" w:rsidRDefault="00622AD2" w:rsidP="007A5BFE">
      <w:pPr>
        <w:spacing w:after="257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>Α.Φ.Μ.:</w:t>
      </w:r>
      <w:r w:rsidR="00C53EEF" w:rsidRPr="00FE1204">
        <w:rPr>
          <w:rFonts w:ascii="Bookman Old Style" w:hAnsi="Bookman Old Style"/>
          <w:sz w:val="22"/>
          <w:lang w:val="el-GR"/>
        </w:rPr>
        <w:t xml:space="preserve"> </w:t>
      </w:r>
    </w:p>
    <w:p w14:paraId="2892A648" w14:textId="77777777" w:rsidR="00622AD2" w:rsidRPr="00FE1204" w:rsidRDefault="00622AD2" w:rsidP="007A5BFE">
      <w:pPr>
        <w:spacing w:after="260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Τηλέφωνο: </w:t>
      </w:r>
    </w:p>
    <w:p w14:paraId="1D01DB98" w14:textId="77777777" w:rsidR="00622AD2" w:rsidRPr="00FE1204" w:rsidRDefault="00622AD2" w:rsidP="007A5BFE">
      <w:pPr>
        <w:spacing w:after="250"/>
        <w:ind w:left="144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</w:rPr>
        <w:t>E</w:t>
      </w:r>
      <w:r w:rsidRPr="00FE1204">
        <w:rPr>
          <w:rFonts w:ascii="Bookman Old Style" w:hAnsi="Bookman Old Style"/>
          <w:sz w:val="22"/>
          <w:lang w:val="el-GR"/>
        </w:rPr>
        <w:t>-</w:t>
      </w:r>
      <w:r w:rsidRPr="00FE1204">
        <w:rPr>
          <w:rFonts w:ascii="Bookman Old Style" w:hAnsi="Bookman Old Style"/>
          <w:sz w:val="22"/>
        </w:rPr>
        <w:t>mail</w:t>
      </w:r>
      <w:r w:rsidRPr="00FE1204">
        <w:rPr>
          <w:rFonts w:ascii="Bookman Old Style" w:hAnsi="Bookman Old Style"/>
          <w:sz w:val="22"/>
          <w:lang w:val="el-GR"/>
        </w:rPr>
        <w:t xml:space="preserve">: </w:t>
      </w:r>
    </w:p>
    <w:p w14:paraId="6B521BFA" w14:textId="77777777" w:rsidR="00622AD2" w:rsidRPr="00FE1204" w:rsidRDefault="00622AD2" w:rsidP="00622AD2">
      <w:pPr>
        <w:spacing w:after="20" w:line="259" w:lineRule="auto"/>
        <w:ind w:left="0" w:firstLine="0"/>
        <w:jc w:val="left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 </w:t>
      </w:r>
    </w:p>
    <w:p w14:paraId="480823C8" w14:textId="77777777" w:rsidR="00622AD2" w:rsidRPr="00FE1204" w:rsidRDefault="00622AD2" w:rsidP="00622AD2">
      <w:pPr>
        <w:spacing w:after="18" w:line="259" w:lineRule="auto"/>
        <w:ind w:left="0" w:right="231" w:firstLine="0"/>
        <w:jc w:val="center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Αφού έλαβα γνώση των όρων της Τεχνικής Μελέτης </w:t>
      </w:r>
    </w:p>
    <w:p w14:paraId="7B51811A" w14:textId="77777777" w:rsidR="00622AD2" w:rsidRPr="00FE1204" w:rsidRDefault="00557AAE" w:rsidP="00622AD2">
      <w:pPr>
        <w:spacing w:after="29"/>
        <w:ind w:left="0" w:right="2060" w:firstLine="0"/>
        <w:jc w:val="center"/>
        <w:rPr>
          <w:rFonts w:ascii="Bookman Old Style" w:hAnsi="Bookman Old Style"/>
          <w:sz w:val="22"/>
          <w:lang w:val="el-GR"/>
        </w:rPr>
      </w:pPr>
      <w:r w:rsidRPr="00584BAB">
        <w:rPr>
          <w:rFonts w:ascii="Bookman Old Style" w:hAnsi="Bookman Old Style"/>
          <w:b/>
          <w:sz w:val="22"/>
          <w:lang w:val="el-GR"/>
        </w:rPr>
        <w:t xml:space="preserve">            </w:t>
      </w:r>
      <w:r w:rsidR="00622AD2" w:rsidRPr="00FE1204">
        <w:rPr>
          <w:rFonts w:ascii="Bookman Old Style" w:hAnsi="Bookman Old Style"/>
          <w:b/>
          <w:sz w:val="22"/>
          <w:lang w:val="el-GR"/>
        </w:rPr>
        <w:t xml:space="preserve">ΠΡΟΣΦΕΡΩ </w:t>
      </w:r>
    </w:p>
    <w:tbl>
      <w:tblPr>
        <w:tblStyle w:val="TableGrid"/>
        <w:tblW w:w="9497" w:type="dxa"/>
        <w:tblInd w:w="279" w:type="dxa"/>
        <w:tblLayout w:type="fixed"/>
        <w:tblCellMar>
          <w:top w:w="76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2409"/>
        <w:gridCol w:w="2410"/>
      </w:tblGrid>
      <w:tr w:rsidR="00622AD2" w:rsidRPr="00FE1204" w14:paraId="6CE3313D" w14:textId="77777777" w:rsidTr="007A5BFE">
        <w:trPr>
          <w:trHeight w:val="652"/>
        </w:trPr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EECE1"/>
            <w:vAlign w:val="center"/>
          </w:tcPr>
          <w:p w14:paraId="00D2AD4C" w14:textId="77777777" w:rsidR="00622AD2" w:rsidRPr="00FE1204" w:rsidRDefault="00622AD2" w:rsidP="00556B69">
            <w:pPr>
              <w:spacing w:after="0" w:line="259" w:lineRule="auto"/>
              <w:ind w:left="0" w:right="128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 xml:space="preserve">ΤΙΤΛΟΣ ΠΑΡΑΔΟΤΕΟΥ 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EECE1"/>
          </w:tcPr>
          <w:p w14:paraId="2D4EF0FC" w14:textId="77777777" w:rsidR="00622AD2" w:rsidRPr="00FE1204" w:rsidRDefault="00622AD2" w:rsidP="00556B69">
            <w:pPr>
              <w:spacing w:after="15" w:line="259" w:lineRule="auto"/>
              <w:ind w:left="0" w:right="125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>Π/Υ</w:t>
            </w:r>
          </w:p>
          <w:p w14:paraId="487FCC1D" w14:textId="77777777" w:rsidR="00622AD2" w:rsidRPr="00FE1204" w:rsidRDefault="00622AD2" w:rsidP="00556B69">
            <w:pPr>
              <w:spacing w:after="0" w:line="259" w:lineRule="auto"/>
              <w:ind w:left="0" w:right="124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 xml:space="preserve">(χωρίς ΦΠΑ) 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EEECE1"/>
          </w:tcPr>
          <w:p w14:paraId="69C64E56" w14:textId="77777777" w:rsidR="00622AD2" w:rsidRPr="00FE1204" w:rsidRDefault="00622AD2" w:rsidP="00556B69">
            <w:pPr>
              <w:spacing w:after="15" w:line="259" w:lineRule="auto"/>
              <w:ind w:left="0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>Π/Υ</w:t>
            </w:r>
          </w:p>
          <w:p w14:paraId="77B81AA5" w14:textId="77777777" w:rsidR="00622AD2" w:rsidRPr="00FE1204" w:rsidRDefault="00622AD2" w:rsidP="00556B69">
            <w:pPr>
              <w:spacing w:after="0" w:line="259" w:lineRule="auto"/>
              <w:ind w:left="0" w:right="126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>(</w:t>
            </w:r>
            <w:proofErr w:type="spellStart"/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>συμπ</w:t>
            </w:r>
            <w:proofErr w:type="spellEnd"/>
            <w:r w:rsidRPr="00FE1204">
              <w:rPr>
                <w:rFonts w:ascii="Bookman Old Style" w:hAnsi="Bookman Old Style"/>
                <w:b/>
                <w:sz w:val="22"/>
                <w:lang w:val="el-GR"/>
              </w:rPr>
              <w:t xml:space="preserve">. ΦΠΑ) </w:t>
            </w:r>
          </w:p>
        </w:tc>
      </w:tr>
      <w:tr w:rsidR="00622AD2" w:rsidRPr="00584BAB" w14:paraId="2FFA2B3E" w14:textId="77777777" w:rsidTr="007A5BFE">
        <w:trPr>
          <w:trHeight w:val="842"/>
        </w:trPr>
        <w:tc>
          <w:tcPr>
            <w:tcW w:w="467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E4D064" w14:textId="77777777" w:rsidR="00622AD2" w:rsidRPr="00FE1204" w:rsidRDefault="00FE1204" w:rsidP="00556B69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  <w:r w:rsidRPr="00FE1204">
              <w:rPr>
                <w:rFonts w:ascii="Bookman Old Style" w:hAnsi="Bookman Old Style"/>
                <w:b/>
                <w:bCs/>
                <w:sz w:val="22"/>
                <w:lang w:val="el-GR"/>
              </w:rPr>
              <w:t>Παροχή υπηρεσιών Συμβούλου υποστήριξης για την παρακολούθηση και υποστήριξη της υλοποίησης του έργου</w:t>
            </w:r>
          </w:p>
        </w:tc>
        <w:tc>
          <w:tcPr>
            <w:tcW w:w="240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1B876F" w14:textId="77777777" w:rsidR="00622AD2" w:rsidRPr="00FE1204" w:rsidRDefault="00622AD2" w:rsidP="00556B69">
            <w:pPr>
              <w:spacing w:after="0" w:line="259" w:lineRule="auto"/>
              <w:ind w:left="0" w:right="68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</w:p>
        </w:tc>
        <w:tc>
          <w:tcPr>
            <w:tcW w:w="241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2797DF" w14:textId="77777777" w:rsidR="00622AD2" w:rsidRPr="00FE1204" w:rsidRDefault="00622AD2" w:rsidP="00556B69">
            <w:pPr>
              <w:spacing w:after="0" w:line="259" w:lineRule="auto"/>
              <w:ind w:left="0" w:right="67" w:firstLine="0"/>
              <w:jc w:val="center"/>
              <w:rPr>
                <w:rFonts w:ascii="Bookman Old Style" w:hAnsi="Bookman Old Style"/>
                <w:sz w:val="22"/>
                <w:lang w:val="el-GR"/>
              </w:rPr>
            </w:pPr>
          </w:p>
        </w:tc>
      </w:tr>
    </w:tbl>
    <w:p w14:paraId="2B59AC36" w14:textId="77777777" w:rsidR="00622AD2" w:rsidRPr="00FE1204" w:rsidRDefault="00622AD2" w:rsidP="00622AD2">
      <w:pPr>
        <w:spacing w:after="2" w:line="273" w:lineRule="auto"/>
        <w:ind w:left="0" w:right="8312" w:firstLine="0"/>
        <w:jc w:val="left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b/>
          <w:sz w:val="22"/>
          <w:lang w:val="el-GR"/>
        </w:rPr>
        <w:t xml:space="preserve"> </w:t>
      </w:r>
      <w:r w:rsidRPr="00FE1204">
        <w:rPr>
          <w:rFonts w:ascii="Bookman Old Style" w:hAnsi="Bookman Old Style"/>
          <w:sz w:val="22"/>
          <w:lang w:val="el-GR"/>
        </w:rPr>
        <w:t xml:space="preserve"> </w:t>
      </w:r>
    </w:p>
    <w:p w14:paraId="2A30606C" w14:textId="77777777" w:rsidR="00622AD2" w:rsidRPr="00FE1204" w:rsidRDefault="00622AD2" w:rsidP="00622AD2">
      <w:pPr>
        <w:ind w:left="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Ολογράφως χωρίς Φ.Π.Α.: </w:t>
      </w:r>
    </w:p>
    <w:p w14:paraId="1CEFC9AE" w14:textId="77777777" w:rsidR="00622AD2" w:rsidRPr="00FE1204" w:rsidRDefault="00622AD2" w:rsidP="00622AD2">
      <w:pPr>
        <w:spacing w:after="27"/>
        <w:ind w:left="0" w:firstLine="0"/>
        <w:rPr>
          <w:rFonts w:ascii="Bookman Old Style" w:hAnsi="Bookman Old Style"/>
          <w:sz w:val="22"/>
          <w:lang w:val="el-GR"/>
        </w:rPr>
      </w:pPr>
      <w:r w:rsidRPr="00FE1204">
        <w:rPr>
          <w:rFonts w:ascii="Bookman Old Style" w:hAnsi="Bookman Old Style"/>
          <w:sz w:val="22"/>
          <w:lang w:val="el-GR"/>
        </w:rPr>
        <w:t xml:space="preserve">Ολογράφως με Φ.Π.Α: </w:t>
      </w:r>
    </w:p>
    <w:p w14:paraId="3618E5C3" w14:textId="77777777" w:rsidR="00622AD2" w:rsidRDefault="00622AD2" w:rsidP="00622AD2">
      <w:pPr>
        <w:spacing w:after="18" w:line="259" w:lineRule="auto"/>
        <w:ind w:left="0" w:right="226" w:firstLine="0"/>
        <w:jc w:val="center"/>
        <w:rPr>
          <w:rFonts w:ascii="Bookman Old Style" w:hAnsi="Bookman Old Style"/>
          <w:sz w:val="22"/>
          <w:lang w:val="el-GR"/>
        </w:rPr>
      </w:pPr>
    </w:p>
    <w:p w14:paraId="7433439A" w14:textId="77777777" w:rsidR="00FE1204" w:rsidRPr="00FE1204" w:rsidRDefault="00FE1204" w:rsidP="00622AD2">
      <w:pPr>
        <w:spacing w:after="18" w:line="259" w:lineRule="auto"/>
        <w:ind w:left="0" w:right="226" w:firstLine="0"/>
        <w:jc w:val="center"/>
        <w:rPr>
          <w:rFonts w:ascii="Bookman Old Style" w:hAnsi="Bookman Old Style"/>
          <w:sz w:val="22"/>
          <w:lang w:val="el-GR"/>
        </w:rPr>
      </w:pPr>
      <w:r>
        <w:rPr>
          <w:rFonts w:ascii="Bookman Old Style" w:hAnsi="Bookman Old Style"/>
          <w:sz w:val="22"/>
          <w:lang w:val="el-GR"/>
        </w:rPr>
        <w:t>Υπογραφή και ημερομηνία</w:t>
      </w:r>
    </w:p>
    <w:sectPr w:rsidR="00FE1204" w:rsidRPr="00FE1204" w:rsidSect="007A5BF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2C92" w14:textId="77777777" w:rsidR="00A1376E" w:rsidRDefault="00A1376E" w:rsidP="008C4EBF">
      <w:pPr>
        <w:spacing w:after="0" w:line="240" w:lineRule="auto"/>
      </w:pPr>
      <w:r>
        <w:separator/>
      </w:r>
    </w:p>
  </w:endnote>
  <w:endnote w:type="continuationSeparator" w:id="0">
    <w:p w14:paraId="78F94A3C" w14:textId="77777777" w:rsidR="00A1376E" w:rsidRDefault="00A1376E" w:rsidP="008C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6375" w14:textId="77777777" w:rsidR="008C4EBF" w:rsidRDefault="008C4EBF" w:rsidP="008C4EBF">
    <w:pPr>
      <w:spacing w:after="0" w:line="259" w:lineRule="auto"/>
      <w:ind w:left="412" w:firstLine="0"/>
      <w:jc w:val="center"/>
    </w:pPr>
  </w:p>
  <w:p w14:paraId="18F458AC" w14:textId="77777777" w:rsidR="008C4EBF" w:rsidRDefault="008C4E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4A07" w14:textId="77777777" w:rsidR="00A1376E" w:rsidRDefault="00A1376E" w:rsidP="008C4EBF">
      <w:pPr>
        <w:spacing w:after="0" w:line="240" w:lineRule="auto"/>
      </w:pPr>
      <w:r>
        <w:separator/>
      </w:r>
    </w:p>
  </w:footnote>
  <w:footnote w:type="continuationSeparator" w:id="0">
    <w:p w14:paraId="2254992F" w14:textId="77777777" w:rsidR="00A1376E" w:rsidRDefault="00A1376E" w:rsidP="008C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252C" w14:textId="77777777" w:rsidR="008C4EBF" w:rsidRDefault="008C4EBF" w:rsidP="007A5BFE">
    <w:pPr>
      <w:tabs>
        <w:tab w:val="center" w:pos="883"/>
      </w:tabs>
      <w:spacing w:after="0" w:line="216" w:lineRule="auto"/>
      <w:ind w:left="1" w:right="4577" w:hanging="1"/>
    </w:pP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  <w:r>
      <w:tab/>
    </w:r>
  </w:p>
  <w:p w14:paraId="030FD112" w14:textId="77777777" w:rsidR="008C4EBF" w:rsidRDefault="008C4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D5D"/>
    <w:multiLevelType w:val="hybridMultilevel"/>
    <w:tmpl w:val="972A8B56"/>
    <w:lvl w:ilvl="0" w:tplc="D60405AA">
      <w:start w:val="1"/>
      <w:numFmt w:val="lowerLetter"/>
      <w:lvlText w:val="%1)"/>
      <w:lvlJc w:val="left"/>
      <w:pPr>
        <w:ind w:left="1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40A5DE">
      <w:start w:val="1"/>
      <w:numFmt w:val="lowerLetter"/>
      <w:lvlText w:val="%2"/>
      <w:lvlJc w:val="left"/>
      <w:pPr>
        <w:ind w:left="16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3AC412">
      <w:start w:val="1"/>
      <w:numFmt w:val="lowerRoman"/>
      <w:lvlText w:val="%3"/>
      <w:lvlJc w:val="left"/>
      <w:pPr>
        <w:ind w:left="23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9CF54A">
      <w:start w:val="1"/>
      <w:numFmt w:val="decimal"/>
      <w:lvlText w:val="%4"/>
      <w:lvlJc w:val="left"/>
      <w:pPr>
        <w:ind w:left="30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23732">
      <w:start w:val="1"/>
      <w:numFmt w:val="lowerLetter"/>
      <w:lvlText w:val="%5"/>
      <w:lvlJc w:val="left"/>
      <w:pPr>
        <w:ind w:left="37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30ED90">
      <w:start w:val="1"/>
      <w:numFmt w:val="lowerRoman"/>
      <w:lvlText w:val="%6"/>
      <w:lvlJc w:val="left"/>
      <w:pPr>
        <w:ind w:left="45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0CD56E">
      <w:start w:val="1"/>
      <w:numFmt w:val="decimal"/>
      <w:lvlText w:val="%7"/>
      <w:lvlJc w:val="left"/>
      <w:pPr>
        <w:ind w:left="52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C42ABA">
      <w:start w:val="1"/>
      <w:numFmt w:val="lowerLetter"/>
      <w:lvlText w:val="%8"/>
      <w:lvlJc w:val="left"/>
      <w:pPr>
        <w:ind w:left="59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8A23B0">
      <w:start w:val="1"/>
      <w:numFmt w:val="lowerRoman"/>
      <w:lvlText w:val="%9"/>
      <w:lvlJc w:val="left"/>
      <w:pPr>
        <w:ind w:left="66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9525C0"/>
    <w:multiLevelType w:val="hybridMultilevel"/>
    <w:tmpl w:val="DB1C6916"/>
    <w:lvl w:ilvl="0" w:tplc="CBFACA8E">
      <w:start w:val="1"/>
      <w:numFmt w:val="bullet"/>
      <w:lvlText w:val="•"/>
      <w:lvlJc w:val="left"/>
      <w:pPr>
        <w:ind w:left="1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307B1A">
      <w:start w:val="1"/>
      <w:numFmt w:val="bullet"/>
      <w:lvlText w:val="o"/>
      <w:lvlJc w:val="left"/>
      <w:pPr>
        <w:ind w:left="14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B28088E">
      <w:start w:val="1"/>
      <w:numFmt w:val="bullet"/>
      <w:lvlText w:val="▪"/>
      <w:lvlJc w:val="left"/>
      <w:pPr>
        <w:ind w:left="21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22E422">
      <w:start w:val="1"/>
      <w:numFmt w:val="bullet"/>
      <w:lvlText w:val="•"/>
      <w:lvlJc w:val="left"/>
      <w:pPr>
        <w:ind w:left="29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CEB20E">
      <w:start w:val="1"/>
      <w:numFmt w:val="bullet"/>
      <w:lvlText w:val="o"/>
      <w:lvlJc w:val="left"/>
      <w:pPr>
        <w:ind w:left="36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B0D874">
      <w:start w:val="1"/>
      <w:numFmt w:val="bullet"/>
      <w:lvlText w:val="▪"/>
      <w:lvlJc w:val="left"/>
      <w:pPr>
        <w:ind w:left="43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D07CA8">
      <w:start w:val="1"/>
      <w:numFmt w:val="bullet"/>
      <w:lvlText w:val="•"/>
      <w:lvlJc w:val="left"/>
      <w:pPr>
        <w:ind w:left="50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A2AAA0">
      <w:start w:val="1"/>
      <w:numFmt w:val="bullet"/>
      <w:lvlText w:val="o"/>
      <w:lvlJc w:val="left"/>
      <w:pPr>
        <w:ind w:left="57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5E8DE8">
      <w:start w:val="1"/>
      <w:numFmt w:val="bullet"/>
      <w:lvlText w:val="▪"/>
      <w:lvlJc w:val="left"/>
      <w:pPr>
        <w:ind w:left="65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4494F"/>
    <w:multiLevelType w:val="hybridMultilevel"/>
    <w:tmpl w:val="359E7298"/>
    <w:lvl w:ilvl="0" w:tplc="B9441FC6">
      <w:start w:val="1"/>
      <w:numFmt w:val="decimal"/>
      <w:lvlText w:val="%1"/>
      <w:lvlJc w:val="left"/>
      <w:pPr>
        <w:ind w:left="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607DE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686CB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A2262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E0D1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80ECD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FCADA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38040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F06EA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AD77B6"/>
    <w:multiLevelType w:val="hybridMultilevel"/>
    <w:tmpl w:val="24949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4288295">
    <w:abstractNumId w:val="0"/>
  </w:num>
  <w:num w:numId="2" w16cid:durableId="1436561408">
    <w:abstractNumId w:val="1"/>
  </w:num>
  <w:num w:numId="3" w16cid:durableId="884484898">
    <w:abstractNumId w:val="2"/>
  </w:num>
  <w:num w:numId="4" w16cid:durableId="1429235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BF"/>
    <w:rsid w:val="00083C95"/>
    <w:rsid w:val="000C72B8"/>
    <w:rsid w:val="001B3945"/>
    <w:rsid w:val="001C617D"/>
    <w:rsid w:val="003A72B3"/>
    <w:rsid w:val="003E750A"/>
    <w:rsid w:val="00557AAE"/>
    <w:rsid w:val="00584BAB"/>
    <w:rsid w:val="00622AD2"/>
    <w:rsid w:val="00723128"/>
    <w:rsid w:val="007A5BFE"/>
    <w:rsid w:val="00840DEA"/>
    <w:rsid w:val="008C4EBF"/>
    <w:rsid w:val="00A1376E"/>
    <w:rsid w:val="00A14B1F"/>
    <w:rsid w:val="00C53EEF"/>
    <w:rsid w:val="00CB5073"/>
    <w:rsid w:val="00CF7F05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1539"/>
  <w15:docId w15:val="{721B0DD1-EFDD-497B-BC27-E3F3456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BF"/>
    <w:pPr>
      <w:spacing w:after="5" w:line="248" w:lineRule="auto"/>
      <w:ind w:left="550" w:hanging="10"/>
      <w:jc w:val="both"/>
    </w:pPr>
    <w:rPr>
      <w:rFonts w:ascii="Century Gothic" w:eastAsia="Century Gothic" w:hAnsi="Century Gothic" w:cs="Century Gothic"/>
      <w:color w:val="000000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EBF"/>
    <w:rPr>
      <w:rFonts w:ascii="Century Gothic" w:eastAsia="Century Gothic" w:hAnsi="Century Gothic" w:cs="Century Gothic"/>
      <w:color w:val="000000"/>
      <w:sz w:val="21"/>
      <w:lang w:val="en-US"/>
    </w:rPr>
  </w:style>
  <w:style w:type="paragraph" w:styleId="a4">
    <w:name w:val="footer"/>
    <w:basedOn w:val="a"/>
    <w:link w:val="Char0"/>
    <w:uiPriority w:val="99"/>
    <w:unhideWhenUsed/>
    <w:rsid w:val="008C4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4EBF"/>
    <w:rPr>
      <w:rFonts w:ascii="Century Gothic" w:eastAsia="Century Gothic" w:hAnsi="Century Gothic" w:cs="Century Gothic"/>
      <w:color w:val="000000"/>
      <w:sz w:val="21"/>
      <w:lang w:val="en-US"/>
    </w:rPr>
  </w:style>
  <w:style w:type="table" w:customStyle="1" w:styleId="TableGrid">
    <w:name w:val="TableGrid"/>
    <w:rsid w:val="00622AD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ΜΑΙΗ ΔΕΜΕΡΤΖΗ</dc:creator>
  <cp:lastModifiedBy>Aggelopoulou Georgia</cp:lastModifiedBy>
  <cp:revision>2</cp:revision>
  <cp:lastPrinted>2022-05-24T07:48:00Z</cp:lastPrinted>
  <dcterms:created xsi:type="dcterms:W3CDTF">2022-07-25T05:30:00Z</dcterms:created>
  <dcterms:modified xsi:type="dcterms:W3CDTF">2022-07-25T05:30:00Z</dcterms:modified>
</cp:coreProperties>
</file>